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FDE" w:rsidRPr="00196FDE" w:rsidRDefault="00196FDE" w:rsidP="00196FDE">
      <w:pPr>
        <w:pStyle w:val="Nadpis7"/>
        <w:ind w:left="-1270"/>
        <w:jc w:val="center"/>
        <w:rPr>
          <w:rFonts w:ascii="Calibri" w:hAnsi="Calibri"/>
          <w:b/>
          <w:color w:val="auto"/>
          <w:sz w:val="28"/>
        </w:rPr>
      </w:pPr>
      <w:r w:rsidRPr="00196FDE">
        <w:rPr>
          <w:rFonts w:ascii="Calibri" w:hAnsi="Calibri"/>
          <w:b/>
          <w:color w:val="auto"/>
          <w:sz w:val="28"/>
        </w:rPr>
        <w:t>OBSAH</w:t>
      </w:r>
    </w:p>
    <w:p w:rsidR="00196FDE" w:rsidRPr="00FC2A59" w:rsidRDefault="00196FDE" w:rsidP="00196FDE">
      <w:pPr>
        <w:rPr>
          <w:rFonts w:ascii="Calibri" w:hAnsi="Calibri"/>
        </w:rPr>
      </w:pPr>
    </w:p>
    <w:p w:rsidR="00543D2D" w:rsidRDefault="00196FDE">
      <w:pPr>
        <w:pStyle w:val="Obsah1"/>
        <w:rPr>
          <w:rFonts w:asciiTheme="minorHAnsi" w:eastAsiaTheme="minorEastAsia" w:hAnsiTheme="minorHAnsi" w:cstheme="minorBidi"/>
        </w:rPr>
      </w:pPr>
      <w:r w:rsidRPr="00FC2A59">
        <w:fldChar w:fldCharType="begin"/>
      </w:r>
      <w:r w:rsidRPr="00FC2A59">
        <w:instrText xml:space="preserve"> TOC \o "1-2" \h \z \u </w:instrText>
      </w:r>
      <w:r w:rsidRPr="00FC2A59">
        <w:fldChar w:fldCharType="separate"/>
      </w:r>
      <w:hyperlink w:anchor="_Toc55879606" w:history="1">
        <w:r w:rsidR="00543D2D" w:rsidRPr="000523B2">
          <w:rPr>
            <w:rStyle w:val="Hypertextovprepojenie"/>
            <w:rFonts w:ascii="Calibri" w:hAnsi="Calibri"/>
          </w:rPr>
          <w:t>1.</w:t>
        </w:r>
        <w:r w:rsidR="00543D2D">
          <w:rPr>
            <w:rFonts w:asciiTheme="minorHAnsi" w:eastAsiaTheme="minorEastAsia" w:hAnsiTheme="minorHAnsi" w:cstheme="minorBidi"/>
          </w:rPr>
          <w:tab/>
        </w:r>
        <w:r w:rsidR="00543D2D" w:rsidRPr="000523B2">
          <w:rPr>
            <w:rStyle w:val="Hypertextovprepojenie"/>
            <w:rFonts w:ascii="Calibri" w:hAnsi="Calibri"/>
          </w:rPr>
          <w:t>IDENTIFIKAČNÉ ÚDA</w:t>
        </w:r>
        <w:bookmarkStart w:id="0" w:name="_GoBack"/>
        <w:bookmarkEnd w:id="0"/>
        <w:r w:rsidR="00543D2D" w:rsidRPr="000523B2">
          <w:rPr>
            <w:rStyle w:val="Hypertextovprepojenie"/>
            <w:rFonts w:ascii="Calibri" w:hAnsi="Calibri"/>
          </w:rPr>
          <w:t>JE STAVEBNÉHO OBJEKTU</w:t>
        </w:r>
        <w:r w:rsidR="00543D2D">
          <w:rPr>
            <w:webHidden/>
          </w:rPr>
          <w:tab/>
        </w:r>
        <w:r w:rsidR="00543D2D">
          <w:rPr>
            <w:webHidden/>
          </w:rPr>
          <w:fldChar w:fldCharType="begin"/>
        </w:r>
        <w:r w:rsidR="00543D2D">
          <w:rPr>
            <w:webHidden/>
          </w:rPr>
          <w:instrText xml:space="preserve"> PAGEREF _Toc55879606 \h </w:instrText>
        </w:r>
        <w:r w:rsidR="00543D2D">
          <w:rPr>
            <w:webHidden/>
          </w:rPr>
        </w:r>
        <w:r w:rsidR="00543D2D">
          <w:rPr>
            <w:webHidden/>
          </w:rPr>
          <w:fldChar w:fldCharType="separate"/>
        </w:r>
        <w:r w:rsidR="00543D2D">
          <w:rPr>
            <w:webHidden/>
          </w:rPr>
          <w:t>2</w:t>
        </w:r>
        <w:r w:rsidR="00543D2D">
          <w:rPr>
            <w:webHidden/>
          </w:rPr>
          <w:fldChar w:fldCharType="end"/>
        </w:r>
      </w:hyperlink>
    </w:p>
    <w:p w:rsidR="00543D2D" w:rsidRDefault="002C6005">
      <w:pPr>
        <w:pStyle w:val="Obsah2"/>
        <w:rPr>
          <w:rFonts w:asciiTheme="minorHAnsi" w:eastAsiaTheme="minorEastAsia" w:hAnsiTheme="minorHAnsi" w:cstheme="minorBidi"/>
        </w:rPr>
      </w:pPr>
      <w:hyperlink w:anchor="_Toc55879607" w:history="1">
        <w:r w:rsidR="00543D2D" w:rsidRPr="000523B2">
          <w:rPr>
            <w:rStyle w:val="Hypertextovprepojenie"/>
            <w:rFonts w:ascii="Calibri" w:eastAsiaTheme="majorEastAsia" w:hAnsi="Calibri" w:cstheme="majorBidi"/>
            <w:lang w:eastAsia="ar-SA"/>
          </w:rPr>
          <w:t>1.1</w:t>
        </w:r>
        <w:r w:rsidR="00543D2D" w:rsidRPr="000523B2">
          <w:rPr>
            <w:rStyle w:val="Hypertextovprepojenie"/>
            <w:rFonts w:ascii="Calibri" w:hAnsi="Calibri"/>
          </w:rPr>
          <w:t xml:space="preserve"> </w:t>
        </w:r>
        <w:r w:rsidR="00543D2D">
          <w:rPr>
            <w:rFonts w:asciiTheme="minorHAnsi" w:eastAsiaTheme="minorEastAsia" w:hAnsiTheme="minorHAnsi" w:cstheme="minorBidi"/>
          </w:rPr>
          <w:tab/>
        </w:r>
        <w:r w:rsidR="00543D2D" w:rsidRPr="000523B2">
          <w:rPr>
            <w:rStyle w:val="Hypertextovprepojenie"/>
            <w:rFonts w:ascii="Calibri" w:eastAsiaTheme="majorEastAsia" w:hAnsi="Calibri" w:cstheme="majorBidi"/>
            <w:lang w:eastAsia="ar-SA"/>
          </w:rPr>
          <w:t>Stavba</w:t>
        </w:r>
        <w:r w:rsidR="00543D2D">
          <w:rPr>
            <w:webHidden/>
          </w:rPr>
          <w:tab/>
        </w:r>
        <w:r w:rsidR="00543D2D">
          <w:rPr>
            <w:webHidden/>
          </w:rPr>
          <w:fldChar w:fldCharType="begin"/>
        </w:r>
        <w:r w:rsidR="00543D2D">
          <w:rPr>
            <w:webHidden/>
          </w:rPr>
          <w:instrText xml:space="preserve"> PAGEREF _Toc55879607 \h </w:instrText>
        </w:r>
        <w:r w:rsidR="00543D2D">
          <w:rPr>
            <w:webHidden/>
          </w:rPr>
        </w:r>
        <w:r w:rsidR="00543D2D">
          <w:rPr>
            <w:webHidden/>
          </w:rPr>
          <w:fldChar w:fldCharType="separate"/>
        </w:r>
        <w:r w:rsidR="00543D2D">
          <w:rPr>
            <w:webHidden/>
          </w:rPr>
          <w:t>2</w:t>
        </w:r>
        <w:r w:rsidR="00543D2D">
          <w:rPr>
            <w:webHidden/>
          </w:rPr>
          <w:fldChar w:fldCharType="end"/>
        </w:r>
      </w:hyperlink>
    </w:p>
    <w:p w:rsidR="00543D2D" w:rsidRDefault="002C6005">
      <w:pPr>
        <w:pStyle w:val="Obsah2"/>
        <w:rPr>
          <w:rFonts w:asciiTheme="minorHAnsi" w:eastAsiaTheme="minorEastAsia" w:hAnsiTheme="minorHAnsi" w:cstheme="minorBidi"/>
        </w:rPr>
      </w:pPr>
      <w:hyperlink w:anchor="_Toc55879608" w:history="1">
        <w:r w:rsidR="00543D2D" w:rsidRPr="000523B2">
          <w:rPr>
            <w:rStyle w:val="Hypertextovprepojenie"/>
            <w:rFonts w:ascii="Calibri" w:eastAsiaTheme="majorEastAsia" w:hAnsi="Calibri" w:cstheme="majorBidi"/>
            <w:lang w:eastAsia="ar-SA"/>
          </w:rPr>
          <w:t xml:space="preserve">1.2 </w:t>
        </w:r>
        <w:r w:rsidR="00543D2D">
          <w:rPr>
            <w:rFonts w:asciiTheme="minorHAnsi" w:eastAsiaTheme="minorEastAsia" w:hAnsiTheme="minorHAnsi" w:cstheme="minorBidi"/>
          </w:rPr>
          <w:tab/>
        </w:r>
        <w:r w:rsidR="00543D2D" w:rsidRPr="000523B2">
          <w:rPr>
            <w:rStyle w:val="Hypertextovprepojenie"/>
            <w:rFonts w:ascii="Calibri" w:eastAsiaTheme="majorEastAsia" w:hAnsi="Calibri" w:cstheme="majorBidi"/>
            <w:lang w:eastAsia="ar-SA"/>
          </w:rPr>
          <w:t>Investor</w:t>
        </w:r>
        <w:r w:rsidR="00543D2D">
          <w:rPr>
            <w:webHidden/>
          </w:rPr>
          <w:tab/>
        </w:r>
        <w:r w:rsidR="00543D2D">
          <w:rPr>
            <w:webHidden/>
          </w:rPr>
          <w:fldChar w:fldCharType="begin"/>
        </w:r>
        <w:r w:rsidR="00543D2D">
          <w:rPr>
            <w:webHidden/>
          </w:rPr>
          <w:instrText xml:space="preserve"> PAGEREF _Toc55879608 \h </w:instrText>
        </w:r>
        <w:r w:rsidR="00543D2D">
          <w:rPr>
            <w:webHidden/>
          </w:rPr>
        </w:r>
        <w:r w:rsidR="00543D2D">
          <w:rPr>
            <w:webHidden/>
          </w:rPr>
          <w:fldChar w:fldCharType="separate"/>
        </w:r>
        <w:r w:rsidR="00543D2D">
          <w:rPr>
            <w:webHidden/>
          </w:rPr>
          <w:t>2</w:t>
        </w:r>
        <w:r w:rsidR="00543D2D">
          <w:rPr>
            <w:webHidden/>
          </w:rPr>
          <w:fldChar w:fldCharType="end"/>
        </w:r>
      </w:hyperlink>
    </w:p>
    <w:p w:rsidR="00543D2D" w:rsidRDefault="002C6005">
      <w:pPr>
        <w:pStyle w:val="Obsah2"/>
        <w:rPr>
          <w:rFonts w:asciiTheme="minorHAnsi" w:eastAsiaTheme="minorEastAsia" w:hAnsiTheme="minorHAnsi" w:cstheme="minorBidi"/>
        </w:rPr>
      </w:pPr>
      <w:hyperlink w:anchor="_Toc55879609" w:history="1">
        <w:r w:rsidR="00543D2D" w:rsidRPr="000523B2">
          <w:rPr>
            <w:rStyle w:val="Hypertextovprepojenie"/>
            <w:rFonts w:ascii="Calibri" w:eastAsiaTheme="majorEastAsia" w:hAnsi="Calibri" w:cstheme="majorBidi"/>
            <w:lang w:eastAsia="ar-SA"/>
          </w:rPr>
          <w:t>1.3</w:t>
        </w:r>
        <w:r w:rsidR="00543D2D">
          <w:rPr>
            <w:rFonts w:asciiTheme="minorHAnsi" w:eastAsiaTheme="minorEastAsia" w:hAnsiTheme="minorHAnsi" w:cstheme="minorBidi"/>
          </w:rPr>
          <w:tab/>
        </w:r>
        <w:r w:rsidR="00543D2D" w:rsidRPr="000523B2">
          <w:rPr>
            <w:rStyle w:val="Hypertextovprepojenie"/>
            <w:rFonts w:ascii="Calibri" w:eastAsiaTheme="majorEastAsia" w:hAnsi="Calibri" w:cstheme="majorBidi"/>
            <w:lang w:eastAsia="ar-SA"/>
          </w:rPr>
          <w:t>Projektant</w:t>
        </w:r>
        <w:r w:rsidR="00543D2D">
          <w:rPr>
            <w:webHidden/>
          </w:rPr>
          <w:tab/>
        </w:r>
        <w:r w:rsidR="00543D2D">
          <w:rPr>
            <w:webHidden/>
          </w:rPr>
          <w:fldChar w:fldCharType="begin"/>
        </w:r>
        <w:r w:rsidR="00543D2D">
          <w:rPr>
            <w:webHidden/>
          </w:rPr>
          <w:instrText xml:space="preserve"> PAGEREF _Toc55879609 \h </w:instrText>
        </w:r>
        <w:r w:rsidR="00543D2D">
          <w:rPr>
            <w:webHidden/>
          </w:rPr>
        </w:r>
        <w:r w:rsidR="00543D2D">
          <w:rPr>
            <w:webHidden/>
          </w:rPr>
          <w:fldChar w:fldCharType="separate"/>
        </w:r>
        <w:r w:rsidR="00543D2D">
          <w:rPr>
            <w:webHidden/>
          </w:rPr>
          <w:t>2</w:t>
        </w:r>
        <w:r w:rsidR="00543D2D">
          <w:rPr>
            <w:webHidden/>
          </w:rPr>
          <w:fldChar w:fldCharType="end"/>
        </w:r>
      </w:hyperlink>
    </w:p>
    <w:p w:rsidR="00543D2D" w:rsidRDefault="002C6005">
      <w:pPr>
        <w:pStyle w:val="Obsah1"/>
        <w:rPr>
          <w:rFonts w:asciiTheme="minorHAnsi" w:eastAsiaTheme="minorEastAsia" w:hAnsiTheme="minorHAnsi" w:cstheme="minorBidi"/>
        </w:rPr>
      </w:pPr>
      <w:hyperlink w:anchor="_Toc55879610" w:history="1">
        <w:r w:rsidR="00543D2D" w:rsidRPr="000523B2">
          <w:rPr>
            <w:rStyle w:val="Hypertextovprepojenie"/>
            <w:rFonts w:ascii="Calibri" w:hAnsi="Calibri"/>
          </w:rPr>
          <w:t>2.</w:t>
        </w:r>
        <w:r w:rsidR="00543D2D">
          <w:rPr>
            <w:rFonts w:asciiTheme="minorHAnsi" w:eastAsiaTheme="minorEastAsia" w:hAnsiTheme="minorHAnsi" w:cstheme="minorBidi"/>
          </w:rPr>
          <w:tab/>
        </w:r>
        <w:r w:rsidR="00543D2D" w:rsidRPr="000523B2">
          <w:rPr>
            <w:rStyle w:val="Hypertextovprepojenie"/>
            <w:rFonts w:ascii="Calibri" w:hAnsi="Calibri"/>
          </w:rPr>
          <w:t>ÚVOD</w:t>
        </w:r>
        <w:r w:rsidR="00543D2D">
          <w:rPr>
            <w:webHidden/>
          </w:rPr>
          <w:tab/>
        </w:r>
        <w:r w:rsidR="00543D2D">
          <w:rPr>
            <w:webHidden/>
          </w:rPr>
          <w:fldChar w:fldCharType="begin"/>
        </w:r>
        <w:r w:rsidR="00543D2D">
          <w:rPr>
            <w:webHidden/>
          </w:rPr>
          <w:instrText xml:space="preserve"> PAGEREF _Toc55879610 \h </w:instrText>
        </w:r>
        <w:r w:rsidR="00543D2D">
          <w:rPr>
            <w:webHidden/>
          </w:rPr>
        </w:r>
        <w:r w:rsidR="00543D2D">
          <w:rPr>
            <w:webHidden/>
          </w:rPr>
          <w:fldChar w:fldCharType="separate"/>
        </w:r>
        <w:r w:rsidR="00543D2D">
          <w:rPr>
            <w:webHidden/>
          </w:rPr>
          <w:t>3</w:t>
        </w:r>
        <w:r w:rsidR="00543D2D">
          <w:rPr>
            <w:webHidden/>
          </w:rPr>
          <w:fldChar w:fldCharType="end"/>
        </w:r>
      </w:hyperlink>
    </w:p>
    <w:p w:rsidR="00543D2D" w:rsidRDefault="002C6005">
      <w:pPr>
        <w:pStyle w:val="Obsah1"/>
        <w:rPr>
          <w:rFonts w:asciiTheme="minorHAnsi" w:eastAsiaTheme="minorEastAsia" w:hAnsiTheme="minorHAnsi" w:cstheme="minorBidi"/>
        </w:rPr>
      </w:pPr>
      <w:hyperlink w:anchor="_Toc55879611" w:history="1">
        <w:r w:rsidR="00543D2D" w:rsidRPr="000523B2">
          <w:rPr>
            <w:rStyle w:val="Hypertextovprepojenie"/>
            <w:rFonts w:ascii="Calibri" w:hAnsi="Calibri"/>
          </w:rPr>
          <w:t>3.</w:t>
        </w:r>
        <w:r w:rsidR="00543D2D">
          <w:rPr>
            <w:rFonts w:asciiTheme="minorHAnsi" w:eastAsiaTheme="minorEastAsia" w:hAnsiTheme="minorHAnsi" w:cstheme="minorBidi"/>
          </w:rPr>
          <w:tab/>
        </w:r>
        <w:r w:rsidR="00543D2D" w:rsidRPr="000523B2">
          <w:rPr>
            <w:rStyle w:val="Hypertextovprepojenie"/>
            <w:rFonts w:ascii="Calibri" w:hAnsi="Calibri"/>
          </w:rPr>
          <w:t>POPIS FUNKČNÉHO A TECHNICKÉHO RIEŠENIA</w:t>
        </w:r>
        <w:r w:rsidR="00543D2D">
          <w:rPr>
            <w:webHidden/>
          </w:rPr>
          <w:tab/>
        </w:r>
        <w:r w:rsidR="00543D2D">
          <w:rPr>
            <w:webHidden/>
          </w:rPr>
          <w:fldChar w:fldCharType="begin"/>
        </w:r>
        <w:r w:rsidR="00543D2D">
          <w:rPr>
            <w:webHidden/>
          </w:rPr>
          <w:instrText xml:space="preserve"> PAGEREF _Toc55879611 \h </w:instrText>
        </w:r>
        <w:r w:rsidR="00543D2D">
          <w:rPr>
            <w:webHidden/>
          </w:rPr>
        </w:r>
        <w:r w:rsidR="00543D2D">
          <w:rPr>
            <w:webHidden/>
          </w:rPr>
          <w:fldChar w:fldCharType="separate"/>
        </w:r>
        <w:r w:rsidR="00543D2D">
          <w:rPr>
            <w:webHidden/>
          </w:rPr>
          <w:t>4</w:t>
        </w:r>
        <w:r w:rsidR="00543D2D">
          <w:rPr>
            <w:webHidden/>
          </w:rPr>
          <w:fldChar w:fldCharType="end"/>
        </w:r>
      </w:hyperlink>
    </w:p>
    <w:p w:rsidR="00543D2D" w:rsidRDefault="002C6005">
      <w:pPr>
        <w:pStyle w:val="Obsah1"/>
        <w:rPr>
          <w:rFonts w:asciiTheme="minorHAnsi" w:eastAsiaTheme="minorEastAsia" w:hAnsiTheme="minorHAnsi" w:cstheme="minorBidi"/>
        </w:rPr>
      </w:pPr>
      <w:hyperlink w:anchor="_Toc55879612" w:history="1">
        <w:r w:rsidR="00543D2D" w:rsidRPr="000523B2">
          <w:rPr>
            <w:rStyle w:val="Hypertextovprepojenie"/>
            <w:rFonts w:ascii="Calibri" w:hAnsi="Calibri"/>
          </w:rPr>
          <w:t>4.</w:t>
        </w:r>
        <w:r w:rsidR="00543D2D">
          <w:rPr>
            <w:rFonts w:asciiTheme="minorHAnsi" w:eastAsiaTheme="minorEastAsia" w:hAnsiTheme="minorHAnsi" w:cstheme="minorBidi"/>
          </w:rPr>
          <w:tab/>
        </w:r>
        <w:r w:rsidR="00543D2D" w:rsidRPr="000523B2">
          <w:rPr>
            <w:rStyle w:val="Hypertextovprepojenie"/>
            <w:rFonts w:ascii="Calibri" w:hAnsi="Calibri"/>
          </w:rPr>
          <w:t>POPIS EXIST. STAVU A NAPOJENIA NA EXIST. CESTNÚ SIEŤ, PRÍSTUP NA POZEMKY</w:t>
        </w:r>
        <w:r w:rsidR="00543D2D">
          <w:rPr>
            <w:webHidden/>
          </w:rPr>
          <w:tab/>
        </w:r>
        <w:r w:rsidR="00543D2D">
          <w:rPr>
            <w:webHidden/>
          </w:rPr>
          <w:fldChar w:fldCharType="begin"/>
        </w:r>
        <w:r w:rsidR="00543D2D">
          <w:rPr>
            <w:webHidden/>
          </w:rPr>
          <w:instrText xml:space="preserve"> PAGEREF _Toc55879612 \h </w:instrText>
        </w:r>
        <w:r w:rsidR="00543D2D">
          <w:rPr>
            <w:webHidden/>
          </w:rPr>
        </w:r>
        <w:r w:rsidR="00543D2D">
          <w:rPr>
            <w:webHidden/>
          </w:rPr>
          <w:fldChar w:fldCharType="separate"/>
        </w:r>
        <w:r w:rsidR="00543D2D">
          <w:rPr>
            <w:webHidden/>
          </w:rPr>
          <w:t>8</w:t>
        </w:r>
        <w:r w:rsidR="00543D2D">
          <w:rPr>
            <w:webHidden/>
          </w:rPr>
          <w:fldChar w:fldCharType="end"/>
        </w:r>
      </w:hyperlink>
    </w:p>
    <w:p w:rsidR="00543D2D" w:rsidRDefault="002C6005">
      <w:pPr>
        <w:pStyle w:val="Obsah1"/>
        <w:rPr>
          <w:rFonts w:asciiTheme="minorHAnsi" w:eastAsiaTheme="minorEastAsia" w:hAnsiTheme="minorHAnsi" w:cstheme="minorBidi"/>
        </w:rPr>
      </w:pPr>
      <w:hyperlink w:anchor="_Toc55879613" w:history="1">
        <w:r w:rsidR="00543D2D" w:rsidRPr="000523B2">
          <w:rPr>
            <w:rStyle w:val="Hypertextovprepojenie"/>
            <w:rFonts w:ascii="Calibri" w:hAnsi="Calibri"/>
          </w:rPr>
          <w:t>5.</w:t>
        </w:r>
        <w:r w:rsidR="00543D2D">
          <w:rPr>
            <w:rFonts w:asciiTheme="minorHAnsi" w:eastAsiaTheme="minorEastAsia" w:hAnsiTheme="minorHAnsi" w:cstheme="minorBidi"/>
          </w:rPr>
          <w:tab/>
        </w:r>
        <w:r w:rsidR="00543D2D" w:rsidRPr="000523B2">
          <w:rPr>
            <w:rStyle w:val="Hypertextovprepojenie"/>
            <w:rFonts w:ascii="Calibri" w:hAnsi="Calibri"/>
          </w:rPr>
          <w:t>ZÁVER:</w:t>
        </w:r>
        <w:r w:rsidR="00543D2D">
          <w:rPr>
            <w:webHidden/>
          </w:rPr>
          <w:tab/>
        </w:r>
        <w:r w:rsidR="00543D2D">
          <w:rPr>
            <w:webHidden/>
          </w:rPr>
          <w:fldChar w:fldCharType="begin"/>
        </w:r>
        <w:r w:rsidR="00543D2D">
          <w:rPr>
            <w:webHidden/>
          </w:rPr>
          <w:instrText xml:space="preserve"> PAGEREF _Toc55879613 \h </w:instrText>
        </w:r>
        <w:r w:rsidR="00543D2D">
          <w:rPr>
            <w:webHidden/>
          </w:rPr>
        </w:r>
        <w:r w:rsidR="00543D2D">
          <w:rPr>
            <w:webHidden/>
          </w:rPr>
          <w:fldChar w:fldCharType="separate"/>
        </w:r>
        <w:r w:rsidR="00543D2D">
          <w:rPr>
            <w:webHidden/>
          </w:rPr>
          <w:t>8</w:t>
        </w:r>
        <w:r w:rsidR="00543D2D">
          <w:rPr>
            <w:webHidden/>
          </w:rPr>
          <w:fldChar w:fldCharType="end"/>
        </w:r>
      </w:hyperlink>
    </w:p>
    <w:p w:rsidR="00196FDE" w:rsidRDefault="00196FDE" w:rsidP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  <w:r w:rsidRPr="00FC2A59">
        <w:rPr>
          <w:rFonts w:ascii="Calibri" w:hAnsi="Calibri"/>
        </w:rPr>
        <w:fldChar w:fldCharType="end"/>
      </w: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543D2D" w:rsidRDefault="00543D2D" w:rsidP="00196FDE">
      <w:pPr>
        <w:jc w:val="center"/>
        <w:rPr>
          <w:rFonts w:ascii="Calibri" w:hAnsi="Calibri"/>
          <w:b/>
          <w:bCs/>
          <w:spacing w:val="40"/>
          <w:sz w:val="32"/>
          <w:szCs w:val="32"/>
        </w:rPr>
      </w:pPr>
    </w:p>
    <w:p w:rsidR="00543D2D" w:rsidRDefault="00543D2D" w:rsidP="00196FDE">
      <w:pPr>
        <w:jc w:val="center"/>
        <w:rPr>
          <w:rFonts w:ascii="Calibri" w:hAnsi="Calibri"/>
          <w:b/>
          <w:bCs/>
          <w:spacing w:val="40"/>
          <w:sz w:val="32"/>
          <w:szCs w:val="32"/>
        </w:rPr>
      </w:pPr>
    </w:p>
    <w:p w:rsidR="00543D2D" w:rsidRDefault="00543D2D" w:rsidP="00196FDE">
      <w:pPr>
        <w:jc w:val="center"/>
        <w:rPr>
          <w:rFonts w:ascii="Calibri" w:hAnsi="Calibri"/>
          <w:b/>
          <w:bCs/>
          <w:spacing w:val="40"/>
          <w:sz w:val="32"/>
          <w:szCs w:val="32"/>
        </w:rPr>
      </w:pPr>
    </w:p>
    <w:p w:rsidR="00543D2D" w:rsidRDefault="00543D2D" w:rsidP="00196FDE">
      <w:pPr>
        <w:jc w:val="center"/>
        <w:rPr>
          <w:rFonts w:ascii="Calibri" w:hAnsi="Calibri"/>
          <w:b/>
          <w:bCs/>
          <w:spacing w:val="40"/>
          <w:sz w:val="32"/>
          <w:szCs w:val="32"/>
        </w:rPr>
      </w:pPr>
    </w:p>
    <w:p w:rsidR="00543D2D" w:rsidRDefault="00543D2D" w:rsidP="00196FDE">
      <w:pPr>
        <w:jc w:val="center"/>
        <w:rPr>
          <w:rFonts w:ascii="Calibri" w:hAnsi="Calibri"/>
          <w:b/>
          <w:bCs/>
          <w:spacing w:val="40"/>
          <w:sz w:val="32"/>
          <w:szCs w:val="32"/>
        </w:rPr>
      </w:pPr>
    </w:p>
    <w:p w:rsidR="00543D2D" w:rsidRDefault="00543D2D" w:rsidP="00196FDE">
      <w:pPr>
        <w:jc w:val="center"/>
        <w:rPr>
          <w:rFonts w:ascii="Calibri" w:hAnsi="Calibri"/>
          <w:b/>
          <w:bCs/>
          <w:spacing w:val="40"/>
          <w:sz w:val="32"/>
          <w:szCs w:val="32"/>
        </w:rPr>
      </w:pPr>
    </w:p>
    <w:p w:rsidR="00543D2D" w:rsidRDefault="00543D2D" w:rsidP="00196FDE">
      <w:pPr>
        <w:jc w:val="center"/>
        <w:rPr>
          <w:rFonts w:ascii="Calibri" w:hAnsi="Calibri"/>
          <w:b/>
          <w:bCs/>
          <w:spacing w:val="40"/>
          <w:sz w:val="32"/>
          <w:szCs w:val="32"/>
        </w:rPr>
      </w:pPr>
    </w:p>
    <w:p w:rsidR="00543D2D" w:rsidRDefault="00543D2D" w:rsidP="00196FDE">
      <w:pPr>
        <w:jc w:val="center"/>
        <w:rPr>
          <w:rFonts w:ascii="Calibri" w:hAnsi="Calibri"/>
          <w:b/>
          <w:bCs/>
          <w:spacing w:val="40"/>
          <w:sz w:val="32"/>
          <w:szCs w:val="32"/>
        </w:rPr>
      </w:pPr>
    </w:p>
    <w:p w:rsidR="00196FDE" w:rsidRPr="00FC2A59" w:rsidRDefault="00196FDE" w:rsidP="00196FDE">
      <w:pPr>
        <w:jc w:val="center"/>
        <w:rPr>
          <w:rFonts w:ascii="Calibri" w:hAnsi="Calibri"/>
          <w:b/>
          <w:bCs/>
          <w:spacing w:val="40"/>
          <w:sz w:val="32"/>
          <w:szCs w:val="32"/>
        </w:rPr>
      </w:pPr>
      <w:r w:rsidRPr="00FC2A59">
        <w:rPr>
          <w:rFonts w:ascii="Calibri" w:hAnsi="Calibri"/>
          <w:b/>
          <w:bCs/>
          <w:spacing w:val="40"/>
          <w:sz w:val="32"/>
          <w:szCs w:val="32"/>
        </w:rPr>
        <w:t>TECHNICKÁ  SPRÁVA</w:t>
      </w:r>
    </w:p>
    <w:p w:rsidR="00196FDE" w:rsidRPr="00FC2A59" w:rsidRDefault="00196FDE" w:rsidP="00196FDE">
      <w:pPr>
        <w:jc w:val="center"/>
        <w:rPr>
          <w:rFonts w:ascii="Calibri" w:hAnsi="Calibri"/>
          <w:b/>
          <w:bCs/>
        </w:rPr>
      </w:pPr>
    </w:p>
    <w:p w:rsidR="00196FDE" w:rsidRDefault="00196FDE" w:rsidP="00196FDE">
      <w:pPr>
        <w:jc w:val="center"/>
        <w:rPr>
          <w:rFonts w:ascii="Calibri" w:hAnsi="Calibri"/>
          <w:b/>
          <w:bCs/>
          <w:sz w:val="28"/>
          <w:szCs w:val="28"/>
        </w:rPr>
      </w:pPr>
      <w:r w:rsidRPr="00FC2A59">
        <w:rPr>
          <w:rFonts w:ascii="Calibri" w:hAnsi="Calibri"/>
          <w:b/>
          <w:bCs/>
          <w:sz w:val="28"/>
          <w:szCs w:val="28"/>
        </w:rPr>
        <w:t xml:space="preserve"> „</w:t>
      </w:r>
      <w:r>
        <w:rPr>
          <w:rFonts w:ascii="Calibri" w:hAnsi="Calibri"/>
          <w:b/>
          <w:bCs/>
          <w:sz w:val="28"/>
          <w:szCs w:val="28"/>
        </w:rPr>
        <w:t xml:space="preserve">VIACÚČELOVÁ ŠPORTOVÁ HALA, EU BRATISLAVA – </w:t>
      </w:r>
    </w:p>
    <w:p w:rsidR="00196FDE" w:rsidRPr="00FC2A59" w:rsidRDefault="00196FDE" w:rsidP="00196FDE">
      <w:pPr>
        <w:jc w:val="center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SPEVNENÉ PLOCHY A CHODNÍKY</w:t>
      </w:r>
      <w:r w:rsidRPr="00FC2A59">
        <w:rPr>
          <w:rFonts w:ascii="Calibri" w:hAnsi="Calibri"/>
          <w:b/>
          <w:bCs/>
          <w:sz w:val="28"/>
          <w:szCs w:val="28"/>
        </w:rPr>
        <w:t>“</w:t>
      </w:r>
    </w:p>
    <w:p w:rsidR="00196FDE" w:rsidRPr="00196FDE" w:rsidRDefault="00196FDE" w:rsidP="00196FDE">
      <w:pPr>
        <w:pStyle w:val="tltlNadpis1Prvriadok0cmerven"/>
        <w:rPr>
          <w:rStyle w:val="Siln"/>
          <w:rFonts w:ascii="Calibri" w:hAnsi="Calibri"/>
          <w:b/>
          <w:color w:val="auto"/>
        </w:rPr>
      </w:pPr>
      <w:bookmarkStart w:id="1" w:name="_Toc154389728"/>
      <w:bookmarkStart w:id="2" w:name="_Toc154390004"/>
      <w:bookmarkStart w:id="3" w:name="_Toc367028707"/>
      <w:bookmarkStart w:id="4" w:name="_Toc55879606"/>
      <w:r w:rsidRPr="00196FDE">
        <w:rPr>
          <w:rStyle w:val="Siln"/>
          <w:rFonts w:ascii="Calibri" w:hAnsi="Calibri"/>
          <w:b/>
          <w:caps w:val="0"/>
          <w:color w:val="auto"/>
        </w:rPr>
        <w:t>IDENTIFIKAČNÉ ÚDAJE</w:t>
      </w:r>
      <w:bookmarkEnd w:id="1"/>
      <w:bookmarkEnd w:id="2"/>
      <w:r w:rsidRPr="00196FDE">
        <w:rPr>
          <w:rStyle w:val="Siln"/>
          <w:rFonts w:ascii="Calibri" w:hAnsi="Calibri"/>
          <w:b/>
          <w:caps w:val="0"/>
          <w:color w:val="auto"/>
        </w:rPr>
        <w:t xml:space="preserve"> </w:t>
      </w:r>
      <w:bookmarkEnd w:id="3"/>
      <w:r w:rsidRPr="00196FDE">
        <w:rPr>
          <w:rStyle w:val="Siln"/>
          <w:rFonts w:ascii="Calibri" w:hAnsi="Calibri"/>
          <w:b/>
          <w:caps w:val="0"/>
          <w:color w:val="auto"/>
        </w:rPr>
        <w:t>STAVEBNÉHO OBJEKTU</w:t>
      </w:r>
      <w:bookmarkEnd w:id="4"/>
    </w:p>
    <w:p w:rsidR="00196FDE" w:rsidRPr="00196FDE" w:rsidRDefault="00196FDE" w:rsidP="00196FDE">
      <w:pPr>
        <w:pStyle w:val="Nadpis22"/>
        <w:tabs>
          <w:tab w:val="left" w:pos="851"/>
        </w:tabs>
        <w:rPr>
          <w:rFonts w:ascii="Calibri" w:hAnsi="Calibri"/>
          <w:lang w:val="sk-SK"/>
        </w:rPr>
      </w:pPr>
      <w:bookmarkStart w:id="5" w:name="_Toc367028708"/>
      <w:bookmarkStart w:id="6" w:name="_Toc55879607"/>
      <w:r w:rsidRPr="00196FDE">
        <w:rPr>
          <w:rStyle w:val="Nadpis3Char"/>
          <w:rFonts w:ascii="Calibri" w:hAnsi="Calibri"/>
          <w:color w:val="auto"/>
        </w:rPr>
        <w:t>1.1</w:t>
      </w:r>
      <w:r w:rsidRPr="00196FDE">
        <w:rPr>
          <w:rFonts w:ascii="Calibri" w:hAnsi="Calibri"/>
          <w:sz w:val="22"/>
          <w:lang w:val="sk-SK"/>
        </w:rPr>
        <w:t xml:space="preserve"> </w:t>
      </w:r>
      <w:r>
        <w:rPr>
          <w:rFonts w:ascii="Calibri" w:hAnsi="Calibri"/>
          <w:sz w:val="22"/>
          <w:lang w:val="sk-SK"/>
        </w:rPr>
        <w:tab/>
      </w:r>
      <w:r w:rsidRPr="00196FDE">
        <w:rPr>
          <w:rStyle w:val="Nadpis3Char"/>
          <w:rFonts w:ascii="Calibri" w:hAnsi="Calibri"/>
          <w:color w:val="auto"/>
        </w:rPr>
        <w:t>Stavba</w:t>
      </w:r>
      <w:bookmarkEnd w:id="5"/>
      <w:bookmarkEnd w:id="6"/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 xml:space="preserve">Názov stavebného objektu: </w:t>
      </w:r>
      <w:r w:rsidRPr="00E802AD">
        <w:rPr>
          <w:rFonts w:ascii="Calibri" w:hAnsi="Calibri"/>
          <w:sz w:val="20"/>
          <w:szCs w:val="20"/>
        </w:rPr>
        <w:tab/>
      </w:r>
      <w:r w:rsidRPr="0023543F">
        <w:rPr>
          <w:rFonts w:ascii="Calibri" w:hAnsi="Calibri"/>
          <w:i/>
          <w:szCs w:val="20"/>
          <w:u w:val="single"/>
        </w:rPr>
        <w:t>Spevnené plochy a chodníky</w:t>
      </w:r>
      <w:r w:rsidRPr="0023543F">
        <w:rPr>
          <w:rFonts w:ascii="Calibri" w:hAnsi="Calibri"/>
          <w:szCs w:val="20"/>
        </w:rPr>
        <w:t xml:space="preserve"> </w:t>
      </w: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 xml:space="preserve">Miesto stavby: </w:t>
      </w:r>
      <w:r w:rsidRPr="00E802AD">
        <w:rPr>
          <w:rFonts w:ascii="Calibri" w:hAnsi="Calibri"/>
          <w:sz w:val="20"/>
          <w:szCs w:val="20"/>
        </w:rPr>
        <w:tab/>
      </w:r>
      <w:r w:rsidRPr="00E802AD">
        <w:rPr>
          <w:rFonts w:ascii="Calibri" w:hAnsi="Calibri"/>
          <w:sz w:val="20"/>
          <w:szCs w:val="20"/>
        </w:rPr>
        <w:tab/>
      </w:r>
      <w:r w:rsidRPr="00E802AD">
        <w:rPr>
          <w:rFonts w:ascii="Calibri" w:hAnsi="Calibri"/>
          <w:sz w:val="20"/>
          <w:szCs w:val="20"/>
        </w:rPr>
        <w:tab/>
      </w:r>
      <w:r w:rsidRPr="00E802AD">
        <w:rPr>
          <w:rFonts w:ascii="Calibri" w:hAnsi="Calibri"/>
          <w:sz w:val="20"/>
          <w:szCs w:val="20"/>
        </w:rPr>
        <w:tab/>
      </w: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>Mesto:</w:t>
      </w:r>
      <w:r w:rsidRPr="00E802AD">
        <w:rPr>
          <w:rFonts w:ascii="Calibri" w:hAnsi="Calibri"/>
          <w:sz w:val="20"/>
          <w:szCs w:val="20"/>
        </w:rPr>
        <w:tab/>
        <w:t>Bratislava</w:t>
      </w: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>Okres:</w:t>
      </w:r>
      <w:r w:rsidRPr="00E802AD">
        <w:rPr>
          <w:rFonts w:ascii="Calibri" w:hAnsi="Calibri"/>
          <w:sz w:val="20"/>
          <w:szCs w:val="20"/>
        </w:rPr>
        <w:tab/>
        <w:t>Bratislava</w:t>
      </w:r>
      <w:r w:rsidR="00E802AD">
        <w:rPr>
          <w:rFonts w:ascii="Calibri" w:hAnsi="Calibri"/>
          <w:sz w:val="20"/>
          <w:szCs w:val="20"/>
        </w:rPr>
        <w:t xml:space="preserve"> V</w:t>
      </w: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>Kraj:</w:t>
      </w:r>
      <w:r w:rsidRPr="00E802AD">
        <w:rPr>
          <w:rFonts w:ascii="Calibri" w:hAnsi="Calibri"/>
          <w:sz w:val="20"/>
          <w:szCs w:val="20"/>
        </w:rPr>
        <w:tab/>
        <w:t>Bratislavský</w:t>
      </w: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>Katastrálne územie:</w:t>
      </w:r>
      <w:r w:rsidRPr="00E802AD">
        <w:rPr>
          <w:rFonts w:ascii="Calibri" w:hAnsi="Calibri"/>
          <w:sz w:val="20"/>
          <w:szCs w:val="20"/>
        </w:rPr>
        <w:tab/>
      </w:r>
      <w:r w:rsidR="00E802AD" w:rsidRPr="00E802AD">
        <w:rPr>
          <w:rFonts w:ascii="Calibri" w:hAnsi="Calibri"/>
          <w:sz w:val="20"/>
          <w:szCs w:val="20"/>
        </w:rPr>
        <w:t>Petržalka</w:t>
      </w: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>Druh stavby:</w:t>
      </w:r>
      <w:r w:rsidRPr="00E802AD">
        <w:rPr>
          <w:rFonts w:ascii="Calibri" w:hAnsi="Calibri"/>
          <w:sz w:val="20"/>
          <w:szCs w:val="20"/>
        </w:rPr>
        <w:tab/>
        <w:t>novostavba</w:t>
      </w:r>
    </w:p>
    <w:p w:rsidR="00196FDE" w:rsidRPr="00196FDE" w:rsidRDefault="00196FDE" w:rsidP="00196FDE">
      <w:pPr>
        <w:pStyle w:val="Nadpis22"/>
        <w:tabs>
          <w:tab w:val="left" w:pos="851"/>
          <w:tab w:val="left" w:pos="3402"/>
        </w:tabs>
        <w:rPr>
          <w:rStyle w:val="Nadpis3Char"/>
          <w:rFonts w:ascii="Calibri" w:hAnsi="Calibri"/>
          <w:color w:val="auto"/>
        </w:rPr>
      </w:pPr>
      <w:bookmarkStart w:id="7" w:name="_Toc154389730"/>
      <w:bookmarkStart w:id="8" w:name="_Toc154390006"/>
      <w:bookmarkStart w:id="9" w:name="_Toc367028710"/>
      <w:bookmarkStart w:id="10" w:name="_Toc55879608"/>
      <w:r w:rsidRPr="00196FDE">
        <w:rPr>
          <w:rStyle w:val="Nadpis3Char"/>
          <w:rFonts w:ascii="Calibri" w:hAnsi="Calibri"/>
          <w:color w:val="auto"/>
        </w:rPr>
        <w:t xml:space="preserve">1.2 </w:t>
      </w:r>
      <w:r>
        <w:rPr>
          <w:rStyle w:val="Nadpis3Char"/>
          <w:rFonts w:ascii="Calibri" w:hAnsi="Calibri"/>
          <w:color w:val="auto"/>
        </w:rPr>
        <w:tab/>
      </w:r>
      <w:r w:rsidRPr="00196FDE">
        <w:rPr>
          <w:rStyle w:val="Nadpis3Char"/>
          <w:rFonts w:ascii="Calibri" w:hAnsi="Calibri"/>
          <w:color w:val="auto"/>
        </w:rPr>
        <w:t>Investor</w:t>
      </w:r>
      <w:bookmarkEnd w:id="7"/>
      <w:bookmarkEnd w:id="8"/>
      <w:bookmarkEnd w:id="9"/>
      <w:bookmarkEnd w:id="10"/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 xml:space="preserve">Názov a adresa: </w:t>
      </w:r>
      <w:r w:rsidRPr="00E802AD">
        <w:rPr>
          <w:rFonts w:ascii="Calibri" w:hAnsi="Calibri"/>
          <w:sz w:val="20"/>
          <w:szCs w:val="20"/>
        </w:rPr>
        <w:tab/>
        <w:t>Ekonomická univerzita v Bratislave,</w:t>
      </w: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ab/>
        <w:t>Dolnozemská cesta 1</w:t>
      </w:r>
    </w:p>
    <w:p w:rsidR="00196FDE" w:rsidRPr="00FC2A59" w:rsidRDefault="00196FDE" w:rsidP="00196FDE">
      <w:pPr>
        <w:tabs>
          <w:tab w:val="left" w:pos="3402"/>
        </w:tabs>
        <w:rPr>
          <w:rFonts w:ascii="Calibri" w:hAnsi="Calibri"/>
        </w:rPr>
      </w:pPr>
      <w:r w:rsidRPr="00E802AD">
        <w:rPr>
          <w:rFonts w:ascii="Calibri" w:hAnsi="Calibri"/>
          <w:sz w:val="20"/>
          <w:szCs w:val="20"/>
        </w:rPr>
        <w:tab/>
        <w:t>852 35 Bratislava</w:t>
      </w:r>
      <w:r w:rsidRPr="00FC2A59">
        <w:rPr>
          <w:rFonts w:ascii="Calibri" w:hAnsi="Calibri"/>
        </w:rPr>
        <w:t xml:space="preserve">        </w:t>
      </w:r>
      <w:r w:rsidRPr="00FC2A59">
        <w:rPr>
          <w:rFonts w:ascii="Calibri" w:hAnsi="Calibri"/>
        </w:rPr>
        <w:tab/>
      </w:r>
      <w:r w:rsidRPr="00FC2A59">
        <w:rPr>
          <w:rFonts w:ascii="Calibri" w:hAnsi="Calibri"/>
        </w:rPr>
        <w:tab/>
      </w:r>
      <w:r w:rsidRPr="00FC2A59">
        <w:rPr>
          <w:rFonts w:ascii="Calibri" w:hAnsi="Calibri"/>
        </w:rPr>
        <w:tab/>
      </w:r>
      <w:r w:rsidRPr="00FC2A59">
        <w:rPr>
          <w:rFonts w:ascii="Calibri" w:hAnsi="Calibri"/>
        </w:rPr>
        <w:tab/>
      </w:r>
      <w:r w:rsidRPr="00FC2A59">
        <w:rPr>
          <w:rFonts w:ascii="Calibri" w:hAnsi="Calibri"/>
        </w:rPr>
        <w:tab/>
      </w:r>
      <w:r w:rsidRPr="00FC2A59">
        <w:rPr>
          <w:rFonts w:ascii="Calibri" w:hAnsi="Calibri"/>
        </w:rPr>
        <w:tab/>
      </w:r>
      <w:r w:rsidRPr="00FC2A59">
        <w:rPr>
          <w:rFonts w:ascii="Calibri" w:hAnsi="Calibri"/>
        </w:rPr>
        <w:tab/>
      </w:r>
      <w:r w:rsidRPr="00FC2A59">
        <w:rPr>
          <w:rFonts w:ascii="Calibri" w:hAnsi="Calibri"/>
        </w:rPr>
        <w:tab/>
        <w:t xml:space="preserve"> </w:t>
      </w:r>
      <w:r w:rsidRPr="00FC2A59">
        <w:rPr>
          <w:rFonts w:ascii="Calibri" w:hAnsi="Calibri"/>
        </w:rPr>
        <w:tab/>
      </w:r>
    </w:p>
    <w:p w:rsidR="00196FDE" w:rsidRPr="00196FDE" w:rsidRDefault="00196FDE" w:rsidP="00196FDE">
      <w:pPr>
        <w:pStyle w:val="Nadpis22"/>
        <w:tabs>
          <w:tab w:val="left" w:pos="851"/>
          <w:tab w:val="left" w:pos="3402"/>
        </w:tabs>
        <w:rPr>
          <w:rStyle w:val="Nadpis3Char"/>
          <w:rFonts w:ascii="Calibri" w:hAnsi="Calibri"/>
          <w:color w:val="auto"/>
        </w:rPr>
      </w:pPr>
      <w:bookmarkStart w:id="11" w:name="_Toc154389731"/>
      <w:bookmarkStart w:id="12" w:name="_Toc154390007"/>
      <w:bookmarkStart w:id="13" w:name="_Toc367028711"/>
      <w:bookmarkStart w:id="14" w:name="_Toc55879609"/>
      <w:r w:rsidRPr="00196FDE">
        <w:rPr>
          <w:rStyle w:val="Nadpis3Char"/>
          <w:rFonts w:ascii="Calibri" w:hAnsi="Calibri"/>
          <w:color w:val="auto"/>
        </w:rPr>
        <w:t>1.3</w:t>
      </w:r>
      <w:r w:rsidRPr="00196FDE">
        <w:rPr>
          <w:rStyle w:val="Nadpis3Char"/>
          <w:rFonts w:ascii="Calibri" w:hAnsi="Calibri"/>
          <w:color w:val="auto"/>
        </w:rPr>
        <w:tab/>
        <w:t>Projektant</w:t>
      </w:r>
      <w:bookmarkEnd w:id="11"/>
      <w:bookmarkEnd w:id="12"/>
      <w:bookmarkEnd w:id="13"/>
      <w:bookmarkEnd w:id="14"/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>Názov a adresa:</w:t>
      </w:r>
      <w:r w:rsidRPr="00E802AD">
        <w:rPr>
          <w:rFonts w:ascii="Calibri" w:hAnsi="Calibri"/>
          <w:sz w:val="20"/>
          <w:szCs w:val="20"/>
        </w:rPr>
        <w:tab/>
        <w:t xml:space="preserve">Ateliér SLABEY s.r.o. </w:t>
      </w: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ab/>
        <w:t>Pútnická 18</w:t>
      </w: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ab/>
        <w:t>841 06 Bratislava</w:t>
      </w: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>Hlavný inžinier projektu:</w:t>
      </w:r>
      <w:r w:rsidRPr="00E802AD">
        <w:rPr>
          <w:rFonts w:ascii="Calibri" w:hAnsi="Calibri"/>
          <w:sz w:val="20"/>
          <w:szCs w:val="20"/>
        </w:rPr>
        <w:tab/>
        <w:t>Ing. arch. Ladislav Slabey</w:t>
      </w: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>Zodpovedný projektant časti:</w:t>
      </w:r>
      <w:r w:rsidRPr="00E802AD">
        <w:rPr>
          <w:rFonts w:ascii="Calibri" w:hAnsi="Calibri"/>
          <w:sz w:val="20"/>
          <w:szCs w:val="20"/>
        </w:rPr>
        <w:tab/>
        <w:t>DAQE Slovakia s.r.o.</w:t>
      </w: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ab/>
        <w:t>Pribinova 8953/62</w:t>
      </w: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ab/>
        <w:t>010 01 Žilina</w:t>
      </w: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</w:p>
    <w:p w:rsidR="00196FDE" w:rsidRPr="00E802AD" w:rsidRDefault="00196FDE" w:rsidP="00196FDE">
      <w:pPr>
        <w:tabs>
          <w:tab w:val="left" w:pos="3402"/>
        </w:tabs>
        <w:rPr>
          <w:rFonts w:ascii="Calibri" w:hAnsi="Calibri"/>
          <w:sz w:val="20"/>
          <w:szCs w:val="20"/>
        </w:rPr>
      </w:pPr>
      <w:r w:rsidRPr="00E802AD">
        <w:rPr>
          <w:rFonts w:ascii="Calibri" w:hAnsi="Calibri"/>
          <w:sz w:val="20"/>
          <w:szCs w:val="20"/>
        </w:rPr>
        <w:t>Zodpovedný inžinier časti:</w:t>
      </w:r>
      <w:r w:rsidRPr="00E802AD">
        <w:rPr>
          <w:rFonts w:ascii="Calibri" w:hAnsi="Calibri"/>
          <w:sz w:val="20"/>
          <w:szCs w:val="20"/>
        </w:rPr>
        <w:tab/>
        <w:t>Ing. Peter Vonš</w:t>
      </w:r>
    </w:p>
    <w:p w:rsidR="00196FDE" w:rsidRPr="00FC2A59" w:rsidRDefault="00196FDE" w:rsidP="00196FDE">
      <w:pPr>
        <w:tabs>
          <w:tab w:val="left" w:pos="3402"/>
        </w:tabs>
        <w:rPr>
          <w:rFonts w:ascii="Calibri" w:hAnsi="Calibri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196FDE" w:rsidRDefault="00196FDE">
      <w:pPr>
        <w:spacing w:line="360" w:lineRule="auto"/>
        <w:jc w:val="both"/>
        <w:rPr>
          <w:rFonts w:asciiTheme="minorHAnsi" w:hAnsiTheme="minorHAnsi"/>
          <w:b/>
          <w:bCs/>
          <w:iCs/>
          <w:caps/>
          <w:sz w:val="22"/>
          <w:szCs w:val="18"/>
        </w:rPr>
      </w:pPr>
    </w:p>
    <w:p w:rsidR="007C16E5" w:rsidRPr="00196FDE" w:rsidRDefault="00196FDE" w:rsidP="00196FDE">
      <w:pPr>
        <w:pStyle w:val="tltlNadpis1Prvriadok0cmerven"/>
        <w:rPr>
          <w:rStyle w:val="Siln"/>
          <w:rFonts w:ascii="Calibri" w:hAnsi="Calibri"/>
          <w:b/>
          <w:bCs/>
          <w:color w:val="auto"/>
        </w:rPr>
      </w:pPr>
      <w:bookmarkStart w:id="15" w:name="_Toc55879610"/>
      <w:r w:rsidRPr="00196FDE">
        <w:rPr>
          <w:rStyle w:val="Siln"/>
          <w:rFonts w:ascii="Calibri" w:hAnsi="Calibri"/>
          <w:b/>
          <w:caps w:val="0"/>
          <w:color w:val="auto"/>
        </w:rPr>
        <w:lastRenderedPageBreak/>
        <w:t>ÚVOD</w:t>
      </w:r>
      <w:bookmarkEnd w:id="15"/>
    </w:p>
    <w:p w:rsidR="00314F3C" w:rsidRPr="00E802AD" w:rsidRDefault="00217717" w:rsidP="00196FDE">
      <w:pPr>
        <w:spacing w:line="360" w:lineRule="auto"/>
        <w:ind w:firstLine="567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 xml:space="preserve">Účelom projektovej dokumentácie (PD) je vypracovanie návrhu </w:t>
      </w:r>
      <w:r w:rsidR="003E7A27" w:rsidRPr="00E802AD">
        <w:rPr>
          <w:rFonts w:asciiTheme="minorHAnsi" w:hAnsiTheme="minorHAnsi" w:cs="Arial"/>
          <w:sz w:val="20"/>
          <w:szCs w:val="20"/>
        </w:rPr>
        <w:t>hlavného objek</w:t>
      </w:r>
      <w:r w:rsidR="00757D30" w:rsidRPr="00E802AD">
        <w:rPr>
          <w:rFonts w:asciiTheme="minorHAnsi" w:hAnsiTheme="minorHAnsi" w:cs="Arial"/>
          <w:sz w:val="20"/>
          <w:szCs w:val="20"/>
        </w:rPr>
        <w:t>tu</w:t>
      </w:r>
      <w:r w:rsidR="00122693" w:rsidRPr="00E802AD">
        <w:rPr>
          <w:rFonts w:asciiTheme="minorHAnsi" w:hAnsiTheme="minorHAnsi" w:cs="Arial"/>
          <w:sz w:val="20"/>
          <w:szCs w:val="20"/>
        </w:rPr>
        <w:t xml:space="preserve">, ktorým je </w:t>
      </w:r>
      <w:r w:rsidR="003237DA" w:rsidRPr="00E802AD">
        <w:rPr>
          <w:rFonts w:asciiTheme="minorHAnsi" w:hAnsiTheme="minorHAnsi" w:cs="Arial"/>
          <w:sz w:val="20"/>
          <w:szCs w:val="20"/>
        </w:rPr>
        <w:t>v</w:t>
      </w:r>
      <w:r w:rsidR="00122693" w:rsidRPr="00E802AD">
        <w:rPr>
          <w:rFonts w:asciiTheme="minorHAnsi" w:hAnsiTheme="minorHAnsi" w:cs="Arial"/>
          <w:sz w:val="20"/>
          <w:szCs w:val="20"/>
        </w:rPr>
        <w:t>iacúčelová športová hala v Brat</w:t>
      </w:r>
      <w:r w:rsidR="003237DA" w:rsidRPr="00E802AD">
        <w:rPr>
          <w:rFonts w:asciiTheme="minorHAnsi" w:hAnsiTheme="minorHAnsi" w:cs="Arial"/>
          <w:sz w:val="20"/>
          <w:szCs w:val="20"/>
        </w:rPr>
        <w:t>islave na pozemkoch a v areáli E</w:t>
      </w:r>
      <w:r w:rsidR="00122693" w:rsidRPr="00E802AD">
        <w:rPr>
          <w:rFonts w:asciiTheme="minorHAnsi" w:hAnsiTheme="minorHAnsi" w:cs="Arial"/>
          <w:sz w:val="20"/>
          <w:szCs w:val="20"/>
        </w:rPr>
        <w:t>konomickej univerzity v</w:t>
      </w:r>
      <w:r w:rsidR="009E3E98" w:rsidRPr="00E802AD">
        <w:rPr>
          <w:rFonts w:asciiTheme="minorHAnsi" w:hAnsiTheme="minorHAnsi" w:cs="Arial"/>
          <w:sz w:val="20"/>
          <w:szCs w:val="20"/>
        </w:rPr>
        <w:t> </w:t>
      </w:r>
      <w:r w:rsidR="00122693" w:rsidRPr="00E802AD">
        <w:rPr>
          <w:rFonts w:asciiTheme="minorHAnsi" w:hAnsiTheme="minorHAnsi" w:cs="Arial"/>
          <w:sz w:val="20"/>
          <w:szCs w:val="20"/>
        </w:rPr>
        <w:t>Bratislave</w:t>
      </w:r>
      <w:r w:rsidR="009E3E98" w:rsidRPr="00E802AD">
        <w:rPr>
          <w:rFonts w:asciiTheme="minorHAnsi" w:hAnsiTheme="minorHAnsi" w:cs="Arial"/>
          <w:sz w:val="20"/>
          <w:szCs w:val="20"/>
        </w:rPr>
        <w:t>. Predmetom riešenia tejto časti PD je návrh spevnených plôch, parkovacích a odstavných stojísk v rámci areálu, ako aj zásobovania danej haly a jej obsluhu</w:t>
      </w:r>
      <w:r w:rsidR="003237DA" w:rsidRPr="00E802AD">
        <w:rPr>
          <w:rFonts w:asciiTheme="minorHAnsi" w:hAnsiTheme="minorHAnsi" w:cs="Arial"/>
          <w:sz w:val="20"/>
          <w:szCs w:val="20"/>
        </w:rPr>
        <w:t>,</w:t>
      </w:r>
      <w:r w:rsidR="00196FDE" w:rsidRPr="00E802AD">
        <w:rPr>
          <w:rFonts w:asciiTheme="minorHAnsi" w:hAnsiTheme="minorHAnsi" w:cs="Arial"/>
          <w:sz w:val="20"/>
          <w:szCs w:val="20"/>
        </w:rPr>
        <w:t xml:space="preserve"> a v neposlednom rade</w:t>
      </w:r>
      <w:r w:rsidR="003237DA" w:rsidRPr="00E802AD">
        <w:rPr>
          <w:rFonts w:asciiTheme="minorHAnsi" w:hAnsiTheme="minorHAnsi" w:cs="Arial"/>
          <w:sz w:val="20"/>
          <w:szCs w:val="20"/>
        </w:rPr>
        <w:t xml:space="preserve"> plôch pre peších</w:t>
      </w:r>
      <w:r w:rsidR="00196FDE" w:rsidRPr="00E802AD">
        <w:rPr>
          <w:rFonts w:asciiTheme="minorHAnsi" w:hAnsiTheme="minorHAnsi" w:cs="Arial"/>
          <w:sz w:val="20"/>
          <w:szCs w:val="20"/>
        </w:rPr>
        <w:t xml:space="preserve"> – prístup verejnosti a športovcov do objektu </w:t>
      </w:r>
      <w:r w:rsidR="00E802AD">
        <w:rPr>
          <w:rFonts w:asciiTheme="minorHAnsi" w:hAnsiTheme="minorHAnsi" w:cs="Arial"/>
          <w:sz w:val="20"/>
          <w:szCs w:val="20"/>
        </w:rPr>
        <w:t xml:space="preserve">viacúčelovej </w:t>
      </w:r>
      <w:r w:rsidR="00196FDE" w:rsidRPr="00E802AD">
        <w:rPr>
          <w:rFonts w:asciiTheme="minorHAnsi" w:hAnsiTheme="minorHAnsi" w:cs="Arial"/>
          <w:sz w:val="20"/>
          <w:szCs w:val="20"/>
        </w:rPr>
        <w:t>haly</w:t>
      </w:r>
      <w:r w:rsidR="009E3E98" w:rsidRPr="00E802AD">
        <w:rPr>
          <w:rFonts w:asciiTheme="minorHAnsi" w:hAnsiTheme="minorHAnsi" w:cs="Arial"/>
          <w:sz w:val="20"/>
          <w:szCs w:val="20"/>
        </w:rPr>
        <w:t>.</w:t>
      </w:r>
    </w:p>
    <w:p w:rsidR="003D22DA" w:rsidRPr="00E802AD" w:rsidRDefault="003D22DA" w:rsidP="00217717">
      <w:pPr>
        <w:spacing w:line="360" w:lineRule="auto"/>
        <w:ind w:firstLine="708"/>
        <w:jc w:val="both"/>
        <w:rPr>
          <w:rFonts w:asciiTheme="minorHAnsi" w:hAnsiTheme="minorHAnsi" w:cs="Arial"/>
          <w:b/>
          <w:i/>
          <w:sz w:val="20"/>
          <w:szCs w:val="20"/>
          <w:u w:val="single"/>
        </w:rPr>
      </w:pPr>
      <w:r w:rsidRPr="00E802AD">
        <w:rPr>
          <w:rFonts w:asciiTheme="minorHAnsi" w:hAnsiTheme="minorHAnsi" w:cs="Arial"/>
          <w:b/>
          <w:i/>
          <w:sz w:val="20"/>
          <w:szCs w:val="20"/>
          <w:u w:val="single"/>
        </w:rPr>
        <w:t>Viacúčelová športová hala bude prioritne určená na využitie študentov a zamestnancov univerzity.</w:t>
      </w:r>
    </w:p>
    <w:p w:rsidR="009E3E98" w:rsidRPr="00E802AD" w:rsidRDefault="00EC121B" w:rsidP="00217717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>Projektová dokumentácia</w:t>
      </w:r>
      <w:r w:rsidR="00CA3D7D" w:rsidRPr="00E802AD">
        <w:rPr>
          <w:rFonts w:asciiTheme="minorHAnsi" w:hAnsiTheme="minorHAnsi" w:cs="Arial"/>
          <w:sz w:val="20"/>
          <w:szCs w:val="20"/>
        </w:rPr>
        <w:t>, respektíve samotný stavebný objekt</w:t>
      </w:r>
      <w:r w:rsidR="00E802AD" w:rsidRPr="00E802AD">
        <w:rPr>
          <w:rFonts w:asciiTheme="minorHAnsi" w:hAnsiTheme="minorHAnsi" w:cs="Arial"/>
          <w:sz w:val="20"/>
          <w:szCs w:val="20"/>
        </w:rPr>
        <w:t xml:space="preserve"> SO 07</w:t>
      </w:r>
      <w:r w:rsidR="00B833C4" w:rsidRPr="00E802AD">
        <w:rPr>
          <w:rFonts w:asciiTheme="minorHAnsi" w:hAnsiTheme="minorHAnsi" w:cs="Arial"/>
          <w:sz w:val="20"/>
          <w:szCs w:val="20"/>
        </w:rPr>
        <w:t xml:space="preserve"> </w:t>
      </w:r>
      <w:r w:rsidR="009E3E98" w:rsidRPr="00E802AD">
        <w:rPr>
          <w:rFonts w:asciiTheme="minorHAnsi" w:hAnsiTheme="minorHAnsi" w:cs="Arial"/>
          <w:sz w:val="20"/>
          <w:szCs w:val="20"/>
        </w:rPr>
        <w:t>„</w:t>
      </w:r>
      <w:r w:rsidR="00B833C4" w:rsidRPr="00E802AD">
        <w:rPr>
          <w:rFonts w:asciiTheme="minorHAnsi" w:hAnsiTheme="minorHAnsi" w:cs="Arial"/>
          <w:sz w:val="20"/>
          <w:szCs w:val="20"/>
        </w:rPr>
        <w:t>Spevnené plochy</w:t>
      </w:r>
      <w:r w:rsidR="00E802AD" w:rsidRPr="00E802AD">
        <w:rPr>
          <w:rFonts w:asciiTheme="minorHAnsi" w:hAnsiTheme="minorHAnsi" w:cs="Arial"/>
          <w:sz w:val="20"/>
          <w:szCs w:val="20"/>
        </w:rPr>
        <w:t>, chodníky</w:t>
      </w:r>
      <w:r w:rsidR="009E3E98" w:rsidRPr="00E802AD">
        <w:rPr>
          <w:rFonts w:asciiTheme="minorHAnsi" w:hAnsiTheme="minorHAnsi" w:cs="Arial"/>
          <w:sz w:val="20"/>
          <w:szCs w:val="20"/>
        </w:rPr>
        <w:t>“</w:t>
      </w:r>
      <w:r w:rsidR="00B833C4" w:rsidRPr="00E802AD">
        <w:rPr>
          <w:rFonts w:asciiTheme="minorHAnsi" w:hAnsiTheme="minorHAnsi" w:cs="Arial"/>
          <w:sz w:val="20"/>
          <w:szCs w:val="20"/>
        </w:rPr>
        <w:t xml:space="preserve">, </w:t>
      </w:r>
      <w:r w:rsidRPr="00E802AD">
        <w:rPr>
          <w:rFonts w:asciiTheme="minorHAnsi" w:hAnsiTheme="minorHAnsi" w:cs="Arial"/>
          <w:sz w:val="20"/>
          <w:szCs w:val="20"/>
        </w:rPr>
        <w:t>rieši dopravné nap</w:t>
      </w:r>
      <w:r w:rsidR="00FE74B1" w:rsidRPr="00E802AD">
        <w:rPr>
          <w:rFonts w:asciiTheme="minorHAnsi" w:hAnsiTheme="minorHAnsi" w:cs="Arial"/>
          <w:sz w:val="20"/>
          <w:szCs w:val="20"/>
        </w:rPr>
        <w:t>ojenie</w:t>
      </w:r>
      <w:r w:rsidR="00E802AD" w:rsidRPr="00E802AD">
        <w:rPr>
          <w:rFonts w:asciiTheme="minorHAnsi" w:hAnsiTheme="minorHAnsi" w:cs="Arial"/>
          <w:sz w:val="20"/>
          <w:szCs w:val="20"/>
        </w:rPr>
        <w:t xml:space="preserve"> na priľahlú cestnú komunikačnú sieť</w:t>
      </w:r>
      <w:r w:rsidR="00FE74B1" w:rsidRPr="00E802AD">
        <w:rPr>
          <w:rFonts w:asciiTheme="minorHAnsi" w:hAnsiTheme="minorHAnsi" w:cs="Arial"/>
          <w:sz w:val="20"/>
          <w:szCs w:val="20"/>
        </w:rPr>
        <w:t xml:space="preserve"> a</w:t>
      </w:r>
      <w:r w:rsidR="00E802AD" w:rsidRPr="00E802AD">
        <w:rPr>
          <w:rFonts w:asciiTheme="minorHAnsi" w:hAnsiTheme="minorHAnsi" w:cs="Arial"/>
          <w:sz w:val="20"/>
          <w:szCs w:val="20"/>
        </w:rPr>
        <w:t xml:space="preserve"> dispozíciu</w:t>
      </w:r>
      <w:r w:rsidR="00FE74B1" w:rsidRPr="00E802AD">
        <w:rPr>
          <w:rFonts w:asciiTheme="minorHAnsi" w:hAnsiTheme="minorHAnsi" w:cs="Arial"/>
          <w:sz w:val="20"/>
          <w:szCs w:val="20"/>
        </w:rPr>
        <w:t xml:space="preserve"> spevnených plôch</w:t>
      </w:r>
      <w:r w:rsidR="00314F3C" w:rsidRPr="00E802AD">
        <w:rPr>
          <w:rFonts w:asciiTheme="minorHAnsi" w:hAnsiTheme="minorHAnsi" w:cs="Arial"/>
          <w:sz w:val="20"/>
          <w:szCs w:val="20"/>
        </w:rPr>
        <w:t>, komunikácií, parkovania</w:t>
      </w:r>
      <w:r w:rsidR="00FE74B1" w:rsidRPr="00E802AD">
        <w:rPr>
          <w:rFonts w:asciiTheme="minorHAnsi" w:hAnsiTheme="minorHAnsi" w:cs="Arial"/>
          <w:sz w:val="20"/>
          <w:szCs w:val="20"/>
        </w:rPr>
        <w:t xml:space="preserve"> </w:t>
      </w:r>
      <w:r w:rsidR="00E802AD" w:rsidRPr="00E802AD">
        <w:rPr>
          <w:rFonts w:asciiTheme="minorHAnsi" w:hAnsiTheme="minorHAnsi" w:cs="Arial"/>
          <w:sz w:val="20"/>
          <w:szCs w:val="20"/>
        </w:rPr>
        <w:t xml:space="preserve">v rámci </w:t>
      </w:r>
      <w:r w:rsidR="00FE74B1" w:rsidRPr="00E802AD">
        <w:rPr>
          <w:rFonts w:asciiTheme="minorHAnsi" w:hAnsiTheme="minorHAnsi" w:cs="Arial"/>
          <w:sz w:val="20"/>
          <w:szCs w:val="20"/>
        </w:rPr>
        <w:t>spomínaného objektu</w:t>
      </w:r>
      <w:r w:rsidR="009E3E98" w:rsidRPr="00E802AD">
        <w:rPr>
          <w:rFonts w:asciiTheme="minorHAnsi" w:hAnsiTheme="minorHAnsi" w:cs="Arial"/>
          <w:sz w:val="20"/>
          <w:szCs w:val="20"/>
        </w:rPr>
        <w:t xml:space="preserve"> viacúčelovej </w:t>
      </w:r>
      <w:r w:rsidR="003237DA" w:rsidRPr="00E802AD">
        <w:rPr>
          <w:rFonts w:asciiTheme="minorHAnsi" w:hAnsiTheme="minorHAnsi" w:cs="Arial"/>
          <w:sz w:val="20"/>
          <w:szCs w:val="20"/>
        </w:rPr>
        <w:t xml:space="preserve">športovej </w:t>
      </w:r>
      <w:r w:rsidR="009E3E98" w:rsidRPr="00E802AD">
        <w:rPr>
          <w:rFonts w:asciiTheme="minorHAnsi" w:hAnsiTheme="minorHAnsi" w:cs="Arial"/>
          <w:sz w:val="20"/>
          <w:szCs w:val="20"/>
        </w:rPr>
        <w:t>haly</w:t>
      </w:r>
      <w:r w:rsidR="00E802AD" w:rsidRPr="00E802AD">
        <w:rPr>
          <w:rFonts w:asciiTheme="minorHAnsi" w:hAnsiTheme="minorHAnsi" w:cs="Arial"/>
          <w:sz w:val="20"/>
          <w:szCs w:val="20"/>
        </w:rPr>
        <w:t xml:space="preserve"> </w:t>
      </w:r>
      <w:r w:rsidR="00CA3D7D" w:rsidRPr="00E802AD">
        <w:rPr>
          <w:rFonts w:asciiTheme="minorHAnsi" w:hAnsiTheme="minorHAnsi" w:cs="Arial"/>
          <w:sz w:val="20"/>
          <w:szCs w:val="20"/>
        </w:rPr>
        <w:t>na pozemku investora</w:t>
      </w:r>
      <w:r w:rsidR="00E802AD" w:rsidRPr="00E802AD">
        <w:rPr>
          <w:rFonts w:asciiTheme="minorHAnsi" w:hAnsiTheme="minorHAnsi" w:cs="Arial"/>
          <w:sz w:val="20"/>
          <w:szCs w:val="20"/>
        </w:rPr>
        <w:t>. Z uvedeného zároveň vyplýva aj</w:t>
      </w:r>
      <w:r w:rsidR="00314F3C" w:rsidRPr="00E802AD">
        <w:rPr>
          <w:rFonts w:asciiTheme="minorHAnsi" w:hAnsiTheme="minorHAnsi" w:cs="Arial"/>
          <w:sz w:val="20"/>
          <w:szCs w:val="20"/>
        </w:rPr>
        <w:t xml:space="preserve"> </w:t>
      </w:r>
      <w:r w:rsidR="00E802AD" w:rsidRPr="00E802AD">
        <w:rPr>
          <w:rFonts w:asciiTheme="minorHAnsi" w:hAnsiTheme="minorHAnsi" w:cs="Arial"/>
          <w:sz w:val="20"/>
          <w:szCs w:val="20"/>
        </w:rPr>
        <w:t>návrh počtu parkovacích miest,</w:t>
      </w:r>
      <w:r w:rsidR="00314F3C" w:rsidRPr="00E802AD">
        <w:rPr>
          <w:rFonts w:asciiTheme="minorHAnsi" w:hAnsiTheme="minorHAnsi" w:cs="Arial"/>
          <w:sz w:val="20"/>
          <w:szCs w:val="20"/>
        </w:rPr>
        <w:t xml:space="preserve"> ako aj ich usporiadanie a rozmery</w:t>
      </w:r>
      <w:r w:rsidRPr="00E802AD">
        <w:rPr>
          <w:rFonts w:asciiTheme="minorHAnsi" w:hAnsiTheme="minorHAnsi" w:cs="Arial"/>
          <w:sz w:val="20"/>
          <w:szCs w:val="20"/>
        </w:rPr>
        <w:t xml:space="preserve">. </w:t>
      </w:r>
      <w:r w:rsidR="003E7A27" w:rsidRPr="00E802AD">
        <w:rPr>
          <w:rFonts w:asciiTheme="minorHAnsi" w:hAnsiTheme="minorHAnsi" w:cs="Arial"/>
          <w:sz w:val="20"/>
          <w:szCs w:val="20"/>
        </w:rPr>
        <w:t>Stavba</w:t>
      </w:r>
      <w:r w:rsidR="00E802AD">
        <w:rPr>
          <w:rFonts w:asciiTheme="minorHAnsi" w:hAnsiTheme="minorHAnsi" w:cs="Arial"/>
          <w:sz w:val="20"/>
          <w:szCs w:val="20"/>
        </w:rPr>
        <w:t xml:space="preserve"> športovej haly</w:t>
      </w:r>
      <w:r w:rsidR="003E7A27" w:rsidRPr="00E802AD">
        <w:rPr>
          <w:rFonts w:asciiTheme="minorHAnsi" w:hAnsiTheme="minorHAnsi" w:cs="Arial"/>
          <w:sz w:val="20"/>
          <w:szCs w:val="20"/>
        </w:rPr>
        <w:t xml:space="preserve"> sa nachádza </w:t>
      </w:r>
      <w:r w:rsidR="00217717" w:rsidRPr="00E802AD">
        <w:rPr>
          <w:rFonts w:asciiTheme="minorHAnsi" w:hAnsiTheme="minorHAnsi" w:cs="Arial"/>
          <w:sz w:val="20"/>
          <w:szCs w:val="20"/>
        </w:rPr>
        <w:t xml:space="preserve">v k.ú. </w:t>
      </w:r>
      <w:r w:rsidR="009E3E98" w:rsidRPr="00E802AD">
        <w:rPr>
          <w:rFonts w:asciiTheme="minorHAnsi" w:hAnsiTheme="minorHAnsi" w:cs="Arial"/>
          <w:sz w:val="20"/>
          <w:szCs w:val="20"/>
        </w:rPr>
        <w:t>Petržalka</w:t>
      </w:r>
      <w:r w:rsidR="00B9062E" w:rsidRPr="00E802AD">
        <w:rPr>
          <w:rFonts w:asciiTheme="minorHAnsi" w:hAnsiTheme="minorHAnsi" w:cs="Arial"/>
          <w:sz w:val="20"/>
          <w:szCs w:val="20"/>
        </w:rPr>
        <w:t xml:space="preserve">, okres </w:t>
      </w:r>
      <w:r w:rsidR="009E3E98" w:rsidRPr="00E802AD">
        <w:rPr>
          <w:rFonts w:asciiTheme="minorHAnsi" w:hAnsiTheme="minorHAnsi" w:cs="Arial"/>
          <w:sz w:val="20"/>
          <w:szCs w:val="20"/>
        </w:rPr>
        <w:t>Bratislava V</w:t>
      </w:r>
      <w:r w:rsidR="00FE74B1" w:rsidRPr="00E802AD">
        <w:rPr>
          <w:rFonts w:asciiTheme="minorHAnsi" w:hAnsiTheme="minorHAnsi" w:cs="Arial"/>
          <w:sz w:val="20"/>
          <w:szCs w:val="20"/>
        </w:rPr>
        <w:t xml:space="preserve">, kraj </w:t>
      </w:r>
      <w:r w:rsidR="009E3E98" w:rsidRPr="00E802AD">
        <w:rPr>
          <w:rFonts w:asciiTheme="minorHAnsi" w:hAnsiTheme="minorHAnsi" w:cs="Arial"/>
          <w:sz w:val="20"/>
          <w:szCs w:val="20"/>
        </w:rPr>
        <w:t xml:space="preserve">Bratislavský a na pozemkoch KNC číslo 5485/60 a 5485/61, ktoré sú </w:t>
      </w:r>
      <w:r w:rsidR="002B2ED8" w:rsidRPr="00E802AD">
        <w:rPr>
          <w:rFonts w:asciiTheme="minorHAnsi" w:hAnsiTheme="minorHAnsi" w:cs="Arial"/>
          <w:sz w:val="20"/>
          <w:szCs w:val="20"/>
        </w:rPr>
        <w:t>vo vlastní</w:t>
      </w:r>
      <w:r w:rsidR="00B833C4" w:rsidRPr="00E802AD">
        <w:rPr>
          <w:rFonts w:asciiTheme="minorHAnsi" w:hAnsiTheme="minorHAnsi" w:cs="Arial"/>
          <w:sz w:val="20"/>
          <w:szCs w:val="20"/>
        </w:rPr>
        <w:t xml:space="preserve">ctve investora </w:t>
      </w:r>
      <w:r w:rsidR="009E3E98" w:rsidRPr="00E802AD">
        <w:rPr>
          <w:rFonts w:asciiTheme="minorHAnsi" w:hAnsiTheme="minorHAnsi" w:cs="Arial"/>
          <w:sz w:val="20"/>
          <w:szCs w:val="20"/>
        </w:rPr>
        <w:t>danej stavby.</w:t>
      </w:r>
    </w:p>
    <w:p w:rsidR="00941B9B" w:rsidRPr="00E802AD" w:rsidRDefault="00217717" w:rsidP="009E3E98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>Predmet</w:t>
      </w:r>
      <w:r w:rsidR="00CA3D7D" w:rsidRPr="00E802AD">
        <w:rPr>
          <w:rFonts w:asciiTheme="minorHAnsi" w:hAnsiTheme="minorHAnsi" w:cs="Arial"/>
          <w:sz w:val="20"/>
          <w:szCs w:val="20"/>
        </w:rPr>
        <w:t>ná</w:t>
      </w:r>
      <w:r w:rsidRPr="00E802AD">
        <w:rPr>
          <w:rFonts w:asciiTheme="minorHAnsi" w:hAnsiTheme="minorHAnsi" w:cs="Arial"/>
          <w:sz w:val="20"/>
          <w:szCs w:val="20"/>
        </w:rPr>
        <w:t xml:space="preserve"> </w:t>
      </w:r>
      <w:r w:rsidR="00CD073C" w:rsidRPr="00E802AD">
        <w:rPr>
          <w:rFonts w:asciiTheme="minorHAnsi" w:hAnsiTheme="minorHAnsi" w:cs="Arial"/>
          <w:sz w:val="20"/>
          <w:szCs w:val="20"/>
        </w:rPr>
        <w:t>lokalita</w:t>
      </w:r>
      <w:r w:rsidRPr="00E802AD">
        <w:rPr>
          <w:rFonts w:asciiTheme="minorHAnsi" w:hAnsiTheme="minorHAnsi" w:cs="Arial"/>
          <w:sz w:val="20"/>
          <w:szCs w:val="20"/>
        </w:rPr>
        <w:t xml:space="preserve"> sa nachádza </w:t>
      </w:r>
      <w:r w:rsidR="00CA3D7D" w:rsidRPr="00E802AD">
        <w:rPr>
          <w:rFonts w:asciiTheme="minorHAnsi" w:hAnsiTheme="minorHAnsi" w:cs="Arial"/>
          <w:sz w:val="20"/>
          <w:szCs w:val="20"/>
        </w:rPr>
        <w:t>v</w:t>
      </w:r>
      <w:r w:rsidR="00314F3C" w:rsidRPr="00E802AD">
        <w:rPr>
          <w:rFonts w:asciiTheme="minorHAnsi" w:hAnsiTheme="minorHAnsi" w:cs="Arial"/>
          <w:sz w:val="20"/>
          <w:szCs w:val="20"/>
        </w:rPr>
        <w:t> </w:t>
      </w:r>
      <w:r w:rsidR="00CA3D7D" w:rsidRPr="00E802AD">
        <w:rPr>
          <w:rFonts w:asciiTheme="minorHAnsi" w:hAnsiTheme="minorHAnsi" w:cs="Arial"/>
          <w:sz w:val="20"/>
          <w:szCs w:val="20"/>
        </w:rPr>
        <w:t xml:space="preserve">zastavanom území </w:t>
      </w:r>
      <w:r w:rsidR="009E3E98" w:rsidRPr="00E802AD">
        <w:rPr>
          <w:rFonts w:asciiTheme="minorHAnsi" w:hAnsiTheme="minorHAnsi" w:cs="Arial"/>
          <w:sz w:val="20"/>
          <w:szCs w:val="20"/>
        </w:rPr>
        <w:t>areálu Ekonomicke</w:t>
      </w:r>
      <w:r w:rsidR="00E802AD">
        <w:rPr>
          <w:rFonts w:asciiTheme="minorHAnsi" w:hAnsiTheme="minorHAnsi" w:cs="Arial"/>
          <w:sz w:val="20"/>
          <w:szCs w:val="20"/>
        </w:rPr>
        <w:t>j univerzity v Bratislave, ktorý je sprístupnený z ulice Dolnozemskej. N</w:t>
      </w:r>
      <w:r w:rsidR="009E3E98" w:rsidRPr="00E802AD">
        <w:rPr>
          <w:rFonts w:asciiTheme="minorHAnsi" w:hAnsiTheme="minorHAnsi" w:cs="Arial"/>
          <w:sz w:val="20"/>
          <w:szCs w:val="20"/>
        </w:rPr>
        <w:t xml:space="preserve">ovostavba je </w:t>
      </w:r>
      <w:r w:rsidR="00E802AD">
        <w:rPr>
          <w:rFonts w:asciiTheme="minorHAnsi" w:hAnsiTheme="minorHAnsi" w:cs="Arial"/>
          <w:sz w:val="20"/>
          <w:szCs w:val="20"/>
        </w:rPr>
        <w:t xml:space="preserve">primárne napojená </w:t>
      </w:r>
      <w:r w:rsidR="009E3E98" w:rsidRPr="00E802AD">
        <w:rPr>
          <w:rFonts w:asciiTheme="minorHAnsi" w:hAnsiTheme="minorHAnsi" w:cs="Arial"/>
          <w:sz w:val="20"/>
          <w:szCs w:val="20"/>
        </w:rPr>
        <w:t xml:space="preserve">na ulicu </w:t>
      </w:r>
      <w:r w:rsidR="003D22DA" w:rsidRPr="00E802AD">
        <w:rPr>
          <w:rFonts w:asciiTheme="minorHAnsi" w:hAnsiTheme="minorHAnsi" w:cs="Arial"/>
          <w:sz w:val="20"/>
          <w:szCs w:val="20"/>
        </w:rPr>
        <w:t>Májovú</w:t>
      </w:r>
      <w:r w:rsidR="00E802AD">
        <w:rPr>
          <w:rFonts w:asciiTheme="minorHAnsi" w:hAnsiTheme="minorHAnsi" w:cs="Arial"/>
          <w:sz w:val="20"/>
          <w:szCs w:val="20"/>
        </w:rPr>
        <w:t>, ktorá sa</w:t>
      </w:r>
      <w:r w:rsidR="009E3E98" w:rsidRPr="00E802AD">
        <w:rPr>
          <w:rFonts w:asciiTheme="minorHAnsi" w:hAnsiTheme="minorHAnsi" w:cs="Arial"/>
          <w:sz w:val="20"/>
          <w:szCs w:val="20"/>
        </w:rPr>
        <w:t xml:space="preserve"> následne </w:t>
      </w:r>
      <w:r w:rsidR="00E802AD">
        <w:rPr>
          <w:rFonts w:asciiTheme="minorHAnsi" w:hAnsiTheme="minorHAnsi" w:cs="Arial"/>
          <w:sz w:val="20"/>
          <w:szCs w:val="20"/>
        </w:rPr>
        <w:t>zaúsťuje</w:t>
      </w:r>
      <w:r w:rsidR="009E3E98" w:rsidRPr="00E802AD">
        <w:rPr>
          <w:rFonts w:asciiTheme="minorHAnsi" w:hAnsiTheme="minorHAnsi" w:cs="Arial"/>
          <w:sz w:val="20"/>
          <w:szCs w:val="20"/>
        </w:rPr>
        <w:t xml:space="preserve"> na ulicu Dolnozemskú.</w:t>
      </w:r>
    </w:p>
    <w:p w:rsidR="002F0BD1" w:rsidRPr="00E802AD" w:rsidRDefault="002F0BD1" w:rsidP="009E3E98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>Predmetom riešenia je návrh parkovacích stojísk,</w:t>
      </w:r>
      <w:r w:rsidR="00E802AD">
        <w:rPr>
          <w:rFonts w:asciiTheme="minorHAnsi" w:hAnsiTheme="minorHAnsi" w:cs="Arial"/>
          <w:sz w:val="20"/>
          <w:szCs w:val="20"/>
        </w:rPr>
        <w:t xml:space="preserve"> ich napojenie na ulicu Májovú</w:t>
      </w:r>
      <w:r w:rsidRPr="00E802AD">
        <w:rPr>
          <w:rFonts w:asciiTheme="minorHAnsi" w:hAnsiTheme="minorHAnsi" w:cs="Arial"/>
          <w:sz w:val="20"/>
          <w:szCs w:val="20"/>
        </w:rPr>
        <w:t xml:space="preserve"> v jednom bode, ako aj riešenie súvisiacich stavieb v danom okolí v zmysle štúdií a územných plánov a to vedenie cyklotrasy týmto územím</w:t>
      </w:r>
      <w:r w:rsidR="0023543F">
        <w:rPr>
          <w:rFonts w:asciiTheme="minorHAnsi" w:hAnsiTheme="minorHAnsi" w:cs="Arial"/>
          <w:sz w:val="20"/>
          <w:szCs w:val="20"/>
        </w:rPr>
        <w:t xml:space="preserve">. </w:t>
      </w:r>
    </w:p>
    <w:p w:rsidR="00941B9B" w:rsidRPr="00D9539E" w:rsidRDefault="00941B9B" w:rsidP="009D6406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  <w:u w:val="single"/>
        </w:rPr>
      </w:pPr>
      <w:r w:rsidRPr="00D9539E">
        <w:rPr>
          <w:rFonts w:asciiTheme="minorHAnsi" w:hAnsiTheme="minorHAnsi" w:cs="Arial"/>
          <w:b/>
          <w:sz w:val="20"/>
          <w:szCs w:val="20"/>
          <w:u w:val="single"/>
        </w:rPr>
        <w:t>Vzhľadom na dopravno-výkonnostné požiadavky</w:t>
      </w:r>
      <w:r w:rsidR="009A31EB" w:rsidRPr="00D9539E">
        <w:rPr>
          <w:rFonts w:asciiTheme="minorHAnsi" w:hAnsiTheme="minorHAnsi" w:cs="Arial"/>
          <w:b/>
          <w:sz w:val="20"/>
          <w:szCs w:val="20"/>
          <w:u w:val="single"/>
        </w:rPr>
        <w:t>:</w:t>
      </w:r>
    </w:p>
    <w:p w:rsidR="0097589D" w:rsidRPr="00E802AD" w:rsidRDefault="0089680F" w:rsidP="0097589D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>V súčasnosti sa jedná o</w:t>
      </w:r>
      <w:r w:rsidR="002B2ED8" w:rsidRPr="00E802AD">
        <w:rPr>
          <w:rFonts w:asciiTheme="minorHAnsi" w:hAnsiTheme="minorHAnsi" w:cs="Arial"/>
          <w:sz w:val="20"/>
          <w:szCs w:val="20"/>
        </w:rPr>
        <w:t xml:space="preserve"> čiastočne </w:t>
      </w:r>
      <w:r w:rsidRPr="00E802AD">
        <w:rPr>
          <w:rFonts w:asciiTheme="minorHAnsi" w:hAnsiTheme="minorHAnsi" w:cs="Arial"/>
          <w:sz w:val="20"/>
          <w:szCs w:val="20"/>
        </w:rPr>
        <w:t>zastava</w:t>
      </w:r>
      <w:r w:rsidR="0097589D" w:rsidRPr="00E802AD">
        <w:rPr>
          <w:rFonts w:asciiTheme="minorHAnsi" w:hAnsiTheme="minorHAnsi" w:cs="Arial"/>
          <w:sz w:val="20"/>
          <w:szCs w:val="20"/>
        </w:rPr>
        <w:t>nú lokalitu</w:t>
      </w:r>
      <w:r w:rsidR="00623CDB" w:rsidRPr="00E802AD">
        <w:rPr>
          <w:rFonts w:asciiTheme="minorHAnsi" w:hAnsiTheme="minorHAnsi" w:cs="Arial"/>
          <w:sz w:val="20"/>
          <w:szCs w:val="20"/>
        </w:rPr>
        <w:t xml:space="preserve"> časti mesta Bratislava</w:t>
      </w:r>
      <w:r w:rsidR="003237DA" w:rsidRPr="00E802AD">
        <w:rPr>
          <w:rFonts w:asciiTheme="minorHAnsi" w:hAnsiTheme="minorHAnsi" w:cs="Arial"/>
          <w:sz w:val="20"/>
          <w:szCs w:val="20"/>
        </w:rPr>
        <w:t>, mestskej časti Petržalka</w:t>
      </w:r>
      <w:r w:rsidR="00623CDB" w:rsidRPr="00E802AD">
        <w:rPr>
          <w:rFonts w:asciiTheme="minorHAnsi" w:hAnsiTheme="minorHAnsi" w:cs="Arial"/>
          <w:sz w:val="20"/>
          <w:szCs w:val="20"/>
        </w:rPr>
        <w:t>, v areáli Ekonomickej univerzity</w:t>
      </w:r>
      <w:r w:rsidR="00E802AD">
        <w:rPr>
          <w:rFonts w:asciiTheme="minorHAnsi" w:hAnsiTheme="minorHAnsi" w:cs="Arial"/>
          <w:sz w:val="20"/>
          <w:szCs w:val="20"/>
        </w:rPr>
        <w:t>. P</w:t>
      </w:r>
      <w:r w:rsidR="001D5875" w:rsidRPr="00E802AD">
        <w:rPr>
          <w:rFonts w:asciiTheme="minorHAnsi" w:hAnsiTheme="minorHAnsi" w:cs="Arial"/>
          <w:sz w:val="20"/>
          <w:szCs w:val="20"/>
        </w:rPr>
        <w:t>redmetný</w:t>
      </w:r>
      <w:r w:rsidR="002B2ED8" w:rsidRPr="00E802AD">
        <w:rPr>
          <w:rFonts w:asciiTheme="minorHAnsi" w:hAnsiTheme="minorHAnsi" w:cs="Arial"/>
          <w:sz w:val="20"/>
          <w:szCs w:val="20"/>
        </w:rPr>
        <w:t xml:space="preserve"> areál</w:t>
      </w:r>
      <w:r w:rsidR="00623CDB" w:rsidRPr="00E802AD">
        <w:rPr>
          <w:rFonts w:asciiTheme="minorHAnsi" w:hAnsiTheme="minorHAnsi" w:cs="Arial"/>
          <w:sz w:val="20"/>
          <w:szCs w:val="20"/>
        </w:rPr>
        <w:t>, časť nezastavaného územia</w:t>
      </w:r>
      <w:r w:rsidR="00E802AD">
        <w:rPr>
          <w:rFonts w:asciiTheme="minorHAnsi" w:hAnsiTheme="minorHAnsi" w:cs="Arial"/>
          <w:sz w:val="20"/>
          <w:szCs w:val="20"/>
        </w:rPr>
        <w:t>,</w:t>
      </w:r>
      <w:r w:rsidR="002B2ED8" w:rsidRPr="00E802AD">
        <w:rPr>
          <w:rFonts w:asciiTheme="minorHAnsi" w:hAnsiTheme="minorHAnsi" w:cs="Arial"/>
          <w:sz w:val="20"/>
          <w:szCs w:val="20"/>
        </w:rPr>
        <w:t xml:space="preserve"> bude slúžiť novostavbe </w:t>
      </w:r>
      <w:r w:rsidR="00623CDB" w:rsidRPr="00E802AD">
        <w:rPr>
          <w:rFonts w:asciiTheme="minorHAnsi" w:hAnsiTheme="minorHAnsi" w:cs="Arial"/>
          <w:sz w:val="20"/>
          <w:szCs w:val="20"/>
        </w:rPr>
        <w:t xml:space="preserve">viacúčelovej </w:t>
      </w:r>
      <w:r w:rsidR="000319BF" w:rsidRPr="00E802AD">
        <w:rPr>
          <w:rFonts w:asciiTheme="minorHAnsi" w:hAnsiTheme="minorHAnsi" w:cs="Arial"/>
          <w:sz w:val="20"/>
          <w:szCs w:val="20"/>
        </w:rPr>
        <w:t>športovej haly</w:t>
      </w:r>
      <w:r w:rsidR="00B9062E" w:rsidRPr="00E802AD">
        <w:rPr>
          <w:rFonts w:asciiTheme="minorHAnsi" w:hAnsiTheme="minorHAnsi" w:cs="Arial"/>
          <w:sz w:val="20"/>
          <w:szCs w:val="20"/>
        </w:rPr>
        <w:t>.</w:t>
      </w:r>
      <w:r w:rsidR="0097589D" w:rsidRPr="00E802AD">
        <w:rPr>
          <w:rFonts w:asciiTheme="minorHAnsi" w:hAnsiTheme="minorHAnsi" w:cs="Arial"/>
          <w:sz w:val="20"/>
          <w:szCs w:val="20"/>
        </w:rPr>
        <w:t xml:space="preserve"> </w:t>
      </w:r>
      <w:r w:rsidR="002B2ED8" w:rsidRPr="00E802AD">
        <w:rPr>
          <w:rFonts w:asciiTheme="minorHAnsi" w:hAnsiTheme="minorHAnsi" w:cs="Arial"/>
          <w:sz w:val="20"/>
          <w:szCs w:val="20"/>
        </w:rPr>
        <w:t>P</w:t>
      </w:r>
      <w:r w:rsidRPr="00E802AD">
        <w:rPr>
          <w:rFonts w:asciiTheme="minorHAnsi" w:hAnsiTheme="minorHAnsi" w:cs="Arial"/>
          <w:sz w:val="20"/>
          <w:szCs w:val="20"/>
        </w:rPr>
        <w:t xml:space="preserve">redpokladá </w:t>
      </w:r>
      <w:r w:rsidR="002B2ED8" w:rsidRPr="00E802AD">
        <w:rPr>
          <w:rFonts w:asciiTheme="minorHAnsi" w:hAnsiTheme="minorHAnsi" w:cs="Arial"/>
          <w:sz w:val="20"/>
          <w:szCs w:val="20"/>
        </w:rPr>
        <w:t>sa</w:t>
      </w:r>
      <w:r w:rsidR="00E802AD">
        <w:rPr>
          <w:rFonts w:asciiTheme="minorHAnsi" w:hAnsiTheme="minorHAnsi" w:cs="Arial"/>
          <w:sz w:val="20"/>
          <w:szCs w:val="20"/>
        </w:rPr>
        <w:t xml:space="preserve"> </w:t>
      </w:r>
      <w:r w:rsidR="00D9539E">
        <w:rPr>
          <w:rFonts w:asciiTheme="minorHAnsi" w:hAnsiTheme="minorHAnsi" w:cs="Arial"/>
          <w:sz w:val="20"/>
          <w:szCs w:val="20"/>
        </w:rPr>
        <w:t>touto realizáciou</w:t>
      </w:r>
      <w:r w:rsidR="0097589D" w:rsidRPr="00E802AD">
        <w:rPr>
          <w:rFonts w:asciiTheme="minorHAnsi" w:hAnsiTheme="minorHAnsi" w:cs="Arial"/>
          <w:sz w:val="20"/>
          <w:szCs w:val="20"/>
        </w:rPr>
        <w:t xml:space="preserve"> zvý</w:t>
      </w:r>
      <w:r w:rsidR="0033562C" w:rsidRPr="00E802AD">
        <w:rPr>
          <w:rFonts w:asciiTheme="minorHAnsi" w:hAnsiTheme="minorHAnsi" w:cs="Arial"/>
          <w:sz w:val="20"/>
          <w:szCs w:val="20"/>
        </w:rPr>
        <w:t>šenie dopravy v danej lokalite</w:t>
      </w:r>
      <w:r w:rsidR="00D9539E">
        <w:rPr>
          <w:rFonts w:asciiTheme="minorHAnsi" w:hAnsiTheme="minorHAnsi" w:cs="Arial"/>
          <w:sz w:val="20"/>
          <w:szCs w:val="20"/>
        </w:rPr>
        <w:t>,</w:t>
      </w:r>
      <w:r w:rsidR="0033562C" w:rsidRPr="00E802AD">
        <w:rPr>
          <w:rFonts w:asciiTheme="minorHAnsi" w:hAnsiTheme="minorHAnsi" w:cs="Arial"/>
          <w:sz w:val="20"/>
          <w:szCs w:val="20"/>
        </w:rPr>
        <w:t xml:space="preserve"> </w:t>
      </w:r>
      <w:r w:rsidR="002B2ED8" w:rsidRPr="00E802AD">
        <w:rPr>
          <w:rFonts w:asciiTheme="minorHAnsi" w:hAnsiTheme="minorHAnsi" w:cs="Arial"/>
          <w:sz w:val="20"/>
          <w:szCs w:val="20"/>
        </w:rPr>
        <w:t>a to o počty návštevníkov a zamestnancov novostavby</w:t>
      </w:r>
      <w:r w:rsidR="00E802AD">
        <w:rPr>
          <w:rFonts w:asciiTheme="minorHAnsi" w:hAnsiTheme="minorHAnsi" w:cs="Arial"/>
          <w:sz w:val="20"/>
          <w:szCs w:val="20"/>
        </w:rPr>
        <w:t>,</w:t>
      </w:r>
      <w:r w:rsidR="002B2ED8" w:rsidRPr="00E802AD">
        <w:rPr>
          <w:rFonts w:asciiTheme="minorHAnsi" w:hAnsiTheme="minorHAnsi" w:cs="Arial"/>
          <w:sz w:val="20"/>
          <w:szCs w:val="20"/>
        </w:rPr>
        <w:t xml:space="preserve"> nakoľko pozemok je </w:t>
      </w:r>
      <w:r w:rsidR="00E802AD">
        <w:rPr>
          <w:rFonts w:asciiTheme="minorHAnsi" w:hAnsiTheme="minorHAnsi" w:cs="Arial"/>
          <w:sz w:val="20"/>
          <w:szCs w:val="20"/>
        </w:rPr>
        <w:t>v súčasnosti voľný, nevyužívaný. T</w:t>
      </w:r>
      <w:r w:rsidR="002B2ED8" w:rsidRPr="00E802AD">
        <w:rPr>
          <w:rFonts w:asciiTheme="minorHAnsi" w:hAnsiTheme="minorHAnsi" w:cs="Arial"/>
          <w:sz w:val="20"/>
          <w:szCs w:val="20"/>
        </w:rPr>
        <w:t xml:space="preserve">ieto nárasty nebudú mať za následok zníženie komfortu a pohybu po </w:t>
      </w:r>
      <w:r w:rsidR="0023543F">
        <w:rPr>
          <w:rFonts w:asciiTheme="minorHAnsi" w:hAnsiTheme="minorHAnsi" w:cs="Arial"/>
          <w:sz w:val="20"/>
          <w:szCs w:val="20"/>
        </w:rPr>
        <w:t>existujúcej účelovej</w:t>
      </w:r>
      <w:r w:rsidR="002B2ED8" w:rsidRPr="00E802AD">
        <w:rPr>
          <w:rFonts w:asciiTheme="minorHAnsi" w:hAnsiTheme="minorHAnsi" w:cs="Arial"/>
          <w:sz w:val="20"/>
          <w:szCs w:val="20"/>
        </w:rPr>
        <w:t xml:space="preserve"> komunikácií</w:t>
      </w:r>
      <w:r w:rsidR="00E802AD">
        <w:rPr>
          <w:rFonts w:asciiTheme="minorHAnsi" w:hAnsiTheme="minorHAnsi" w:cs="Arial"/>
          <w:sz w:val="20"/>
          <w:szCs w:val="20"/>
        </w:rPr>
        <w:t xml:space="preserve"> na ul. Májová</w:t>
      </w:r>
      <w:r w:rsidR="0097589D" w:rsidRPr="00E802AD">
        <w:rPr>
          <w:rFonts w:asciiTheme="minorHAnsi" w:hAnsiTheme="minorHAnsi" w:cs="Arial"/>
          <w:sz w:val="20"/>
          <w:szCs w:val="20"/>
        </w:rPr>
        <w:t>. Nepredpokladá sa zvý</w:t>
      </w:r>
      <w:r w:rsidR="0033562C" w:rsidRPr="00E802AD">
        <w:rPr>
          <w:rFonts w:asciiTheme="minorHAnsi" w:hAnsiTheme="minorHAnsi" w:cs="Arial"/>
          <w:sz w:val="20"/>
          <w:szCs w:val="20"/>
        </w:rPr>
        <w:t>šenie nehodovosti v danom území.</w:t>
      </w:r>
    </w:p>
    <w:p w:rsidR="00390AEE" w:rsidRPr="00D9539E" w:rsidRDefault="00390AEE" w:rsidP="00390AEE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  <w:u w:val="single"/>
        </w:rPr>
      </w:pPr>
      <w:r w:rsidRPr="00D9539E">
        <w:rPr>
          <w:rFonts w:asciiTheme="minorHAnsi" w:hAnsiTheme="minorHAnsi" w:cs="Arial"/>
          <w:b/>
          <w:sz w:val="20"/>
          <w:szCs w:val="20"/>
          <w:u w:val="single"/>
        </w:rPr>
        <w:t>Použité podklady</w:t>
      </w:r>
      <w:r w:rsidR="00C82DFE" w:rsidRPr="00D9539E">
        <w:rPr>
          <w:rFonts w:asciiTheme="minorHAnsi" w:hAnsiTheme="minorHAnsi" w:cs="Arial"/>
          <w:b/>
          <w:sz w:val="20"/>
          <w:szCs w:val="20"/>
          <w:u w:val="single"/>
        </w:rPr>
        <w:t>:</w:t>
      </w:r>
    </w:p>
    <w:p w:rsidR="00332A68" w:rsidRPr="00E802AD" w:rsidRDefault="00434B19" w:rsidP="008E3522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>- snímok z katastrálnej mapy KN-C</w:t>
      </w:r>
      <w:r w:rsidR="008E3522" w:rsidRPr="00E802AD">
        <w:rPr>
          <w:rFonts w:asciiTheme="minorHAnsi" w:hAnsiTheme="minorHAnsi" w:cs="Arial"/>
          <w:sz w:val="20"/>
          <w:szCs w:val="20"/>
        </w:rPr>
        <w:t xml:space="preserve"> (poskytnutý objednávateľom</w:t>
      </w:r>
      <w:r w:rsidR="00332A68" w:rsidRPr="00E802AD">
        <w:rPr>
          <w:rFonts w:asciiTheme="minorHAnsi" w:hAnsiTheme="minorHAnsi" w:cs="Arial"/>
          <w:sz w:val="20"/>
          <w:szCs w:val="20"/>
        </w:rPr>
        <w:t>)</w:t>
      </w:r>
    </w:p>
    <w:p w:rsidR="00314F3C" w:rsidRPr="00E802AD" w:rsidRDefault="00314F3C" w:rsidP="00314F3C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>- polohopisné zameranie územia (poskytnutý objednávateľom)</w:t>
      </w:r>
    </w:p>
    <w:p w:rsidR="00390AEE" w:rsidRPr="00E802AD" w:rsidRDefault="00390AEE" w:rsidP="00390AEE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>- ob</w:t>
      </w:r>
      <w:r w:rsidR="00434B19" w:rsidRPr="00E802AD">
        <w:rPr>
          <w:rFonts w:asciiTheme="minorHAnsi" w:hAnsiTheme="minorHAnsi" w:cs="Arial"/>
          <w:sz w:val="20"/>
          <w:szCs w:val="20"/>
        </w:rPr>
        <w:t>jednávka investora a jeho požiadavky</w:t>
      </w:r>
    </w:p>
    <w:p w:rsidR="00332A68" w:rsidRPr="00E802AD" w:rsidRDefault="00B6754A" w:rsidP="008E3522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>- projektová</w:t>
      </w:r>
      <w:r w:rsidR="00FE74B1" w:rsidRPr="00E802AD">
        <w:rPr>
          <w:rFonts w:asciiTheme="minorHAnsi" w:hAnsiTheme="minorHAnsi" w:cs="Arial"/>
          <w:sz w:val="20"/>
          <w:szCs w:val="20"/>
        </w:rPr>
        <w:t xml:space="preserve"> dokumentáci</w:t>
      </w:r>
      <w:r w:rsidR="009E3E98" w:rsidRPr="00E802AD">
        <w:rPr>
          <w:rFonts w:asciiTheme="minorHAnsi" w:hAnsiTheme="minorHAnsi" w:cs="Arial"/>
          <w:sz w:val="20"/>
          <w:szCs w:val="20"/>
        </w:rPr>
        <w:t>a hlavného objektu Haly</w:t>
      </w:r>
      <w:r w:rsidR="006F3C09" w:rsidRPr="00E802AD">
        <w:rPr>
          <w:rFonts w:asciiTheme="minorHAnsi" w:hAnsiTheme="minorHAnsi" w:cs="Arial"/>
          <w:sz w:val="20"/>
          <w:szCs w:val="20"/>
        </w:rPr>
        <w:t xml:space="preserve"> a iných objektov</w:t>
      </w:r>
    </w:p>
    <w:p w:rsidR="00465225" w:rsidRDefault="00390AEE" w:rsidP="00465225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>- platné STN, STN EN, TKP, TP a iné predp</w:t>
      </w:r>
      <w:r w:rsidR="00465225">
        <w:rPr>
          <w:rFonts w:asciiTheme="minorHAnsi" w:hAnsiTheme="minorHAnsi" w:cs="Arial"/>
          <w:sz w:val="20"/>
          <w:szCs w:val="20"/>
        </w:rPr>
        <w:t>isy</w:t>
      </w:r>
    </w:p>
    <w:p w:rsidR="00BB1D44" w:rsidRDefault="00BB1D44" w:rsidP="00465225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- podmienky dotknutých orgánov štátnej správy</w:t>
      </w:r>
    </w:p>
    <w:p w:rsidR="00465225" w:rsidRDefault="00465225" w:rsidP="00465225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</w:p>
    <w:p w:rsidR="00465225" w:rsidRDefault="00465225" w:rsidP="00465225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</w:p>
    <w:p w:rsidR="00465225" w:rsidRDefault="00465225" w:rsidP="00465225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</w:p>
    <w:p w:rsidR="00465225" w:rsidRPr="00465225" w:rsidRDefault="00465225" w:rsidP="00465225">
      <w:pPr>
        <w:pStyle w:val="tltlNadpis1Prvriadok0cmerven"/>
        <w:rPr>
          <w:rFonts w:ascii="Calibri" w:hAnsi="Calibri"/>
          <w:bCs w:val="0"/>
          <w:caps w:val="0"/>
          <w:color w:val="auto"/>
        </w:rPr>
      </w:pPr>
      <w:bookmarkStart w:id="16" w:name="_Toc55879611"/>
      <w:r w:rsidRPr="00465225">
        <w:rPr>
          <w:rStyle w:val="Siln"/>
          <w:rFonts w:ascii="Calibri" w:hAnsi="Calibri"/>
          <w:b/>
          <w:caps w:val="0"/>
          <w:color w:val="auto"/>
        </w:rPr>
        <w:lastRenderedPageBreak/>
        <w:t>POPIS FUNKČNÉHO A TECHNICKÉHO RIEŠENIA</w:t>
      </w:r>
      <w:bookmarkEnd w:id="16"/>
    </w:p>
    <w:p w:rsidR="00CA71C3" w:rsidRPr="00D9539E" w:rsidRDefault="00CA71C3" w:rsidP="004978BE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  <w:u w:val="single"/>
        </w:rPr>
      </w:pPr>
      <w:r w:rsidRPr="00D9539E">
        <w:rPr>
          <w:rFonts w:asciiTheme="minorHAnsi" w:hAnsiTheme="minorHAnsi" w:cs="Arial"/>
          <w:b/>
          <w:sz w:val="20"/>
          <w:szCs w:val="20"/>
          <w:u w:val="single"/>
        </w:rPr>
        <w:t>Smerové riešenie:</w:t>
      </w:r>
    </w:p>
    <w:p w:rsidR="00C636CA" w:rsidRPr="00E802AD" w:rsidRDefault="00F93081" w:rsidP="00C636CA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>Návrh</w:t>
      </w:r>
      <w:r w:rsidR="00CF06C9" w:rsidRPr="00E802AD">
        <w:rPr>
          <w:rFonts w:asciiTheme="minorHAnsi" w:hAnsiTheme="minorHAnsi" w:cs="Arial"/>
          <w:sz w:val="20"/>
          <w:szCs w:val="20"/>
        </w:rPr>
        <w:t xml:space="preserve"> spevnených plôch</w:t>
      </w:r>
      <w:r w:rsidR="00D9539E">
        <w:rPr>
          <w:rFonts w:asciiTheme="minorHAnsi" w:hAnsiTheme="minorHAnsi" w:cs="Arial"/>
          <w:sz w:val="20"/>
          <w:szCs w:val="20"/>
        </w:rPr>
        <w:t xml:space="preserve"> a chodníkov</w:t>
      </w:r>
      <w:r w:rsidRPr="00E802AD">
        <w:rPr>
          <w:rFonts w:asciiTheme="minorHAnsi" w:hAnsiTheme="minorHAnsi" w:cs="Arial"/>
          <w:sz w:val="20"/>
          <w:szCs w:val="20"/>
        </w:rPr>
        <w:t xml:space="preserve"> </w:t>
      </w:r>
      <w:r w:rsidR="00B4589A" w:rsidRPr="00E802AD">
        <w:rPr>
          <w:rFonts w:asciiTheme="minorHAnsi" w:hAnsiTheme="minorHAnsi" w:cs="Arial"/>
          <w:sz w:val="20"/>
          <w:szCs w:val="20"/>
        </w:rPr>
        <w:t xml:space="preserve">pozostáva zo </w:t>
      </w:r>
      <w:r w:rsidR="007347C9" w:rsidRPr="00E802AD">
        <w:rPr>
          <w:rFonts w:asciiTheme="minorHAnsi" w:hAnsiTheme="minorHAnsi" w:cs="Arial"/>
          <w:sz w:val="20"/>
          <w:szCs w:val="20"/>
        </w:rPr>
        <w:t>smerového spojenia m</w:t>
      </w:r>
      <w:r w:rsidR="00B82D72" w:rsidRPr="00E802AD">
        <w:rPr>
          <w:rFonts w:asciiTheme="minorHAnsi" w:hAnsiTheme="minorHAnsi" w:cs="Arial"/>
          <w:sz w:val="20"/>
          <w:szCs w:val="20"/>
        </w:rPr>
        <w:t xml:space="preserve">edzi navrhovaným objektom a existujúcim vjazdom z ulice </w:t>
      </w:r>
      <w:r w:rsidR="00623CDB" w:rsidRPr="00E802AD">
        <w:rPr>
          <w:rFonts w:asciiTheme="minorHAnsi" w:hAnsiTheme="minorHAnsi" w:cs="Arial"/>
          <w:sz w:val="20"/>
          <w:szCs w:val="20"/>
        </w:rPr>
        <w:t>Májová. Smerové riešeni</w:t>
      </w:r>
      <w:r w:rsidR="00D9539E">
        <w:rPr>
          <w:rFonts w:asciiTheme="minorHAnsi" w:hAnsiTheme="minorHAnsi" w:cs="Arial"/>
          <w:sz w:val="20"/>
          <w:szCs w:val="20"/>
        </w:rPr>
        <w:t xml:space="preserve">e je zrejmé z výkresovej prílohy č.3 </w:t>
      </w:r>
      <w:r w:rsidR="00D9539E">
        <w:rPr>
          <w:rFonts w:asciiTheme="minorHAnsi" w:hAnsiTheme="minorHAnsi" w:cs="Arial"/>
          <w:b/>
          <w:sz w:val="20"/>
          <w:szCs w:val="20"/>
        </w:rPr>
        <w:t>Podrobnej situácie</w:t>
      </w:r>
      <w:r w:rsidR="00623CDB" w:rsidRPr="00E802AD">
        <w:rPr>
          <w:rFonts w:asciiTheme="minorHAnsi" w:hAnsiTheme="minorHAnsi" w:cs="Arial"/>
          <w:sz w:val="20"/>
          <w:szCs w:val="20"/>
        </w:rPr>
        <w:t xml:space="preserve">. Parkovacie plochy sa nachádzajú </w:t>
      </w:r>
      <w:r w:rsidR="00D9539E">
        <w:rPr>
          <w:rFonts w:asciiTheme="minorHAnsi" w:hAnsiTheme="minorHAnsi" w:cs="Arial"/>
          <w:sz w:val="20"/>
          <w:szCs w:val="20"/>
        </w:rPr>
        <w:t>juhozápadne od novostavby h</w:t>
      </w:r>
      <w:r w:rsidR="00623CDB" w:rsidRPr="00E802AD">
        <w:rPr>
          <w:rFonts w:asciiTheme="minorHAnsi" w:hAnsiTheme="minorHAnsi" w:cs="Arial"/>
          <w:sz w:val="20"/>
          <w:szCs w:val="20"/>
        </w:rPr>
        <w:t>aly, z tejto strany je</w:t>
      </w:r>
      <w:r w:rsidR="00D9539E">
        <w:rPr>
          <w:rFonts w:asciiTheme="minorHAnsi" w:hAnsiTheme="minorHAnsi" w:cs="Arial"/>
          <w:sz w:val="20"/>
          <w:szCs w:val="20"/>
        </w:rPr>
        <w:t xml:space="preserve"> situovaný aj príjazd k danej stavbe</w:t>
      </w:r>
      <w:r w:rsidR="003237DA" w:rsidRPr="00E802AD">
        <w:rPr>
          <w:rFonts w:asciiTheme="minorHAnsi" w:hAnsiTheme="minorHAnsi" w:cs="Arial"/>
          <w:sz w:val="20"/>
          <w:szCs w:val="20"/>
        </w:rPr>
        <w:t>. Voľná šírka danej komunikácie je 5,5m. Táto komunikácia je bez obrubníkovej úpravy, to znamená s nespevnenými krajnicami a s</w:t>
      </w:r>
      <w:r w:rsidR="00D9539E">
        <w:rPr>
          <w:rFonts w:asciiTheme="minorHAnsi" w:hAnsiTheme="minorHAnsi" w:cs="Arial"/>
          <w:sz w:val="20"/>
          <w:szCs w:val="20"/>
        </w:rPr>
        <w:t> </w:t>
      </w:r>
      <w:r w:rsidR="003237DA" w:rsidRPr="00E802AD">
        <w:rPr>
          <w:rFonts w:asciiTheme="minorHAnsi" w:hAnsiTheme="minorHAnsi" w:cs="Arial"/>
          <w:sz w:val="20"/>
          <w:szCs w:val="20"/>
        </w:rPr>
        <w:t>odvodnením</w:t>
      </w:r>
      <w:r w:rsidR="00D9539E">
        <w:rPr>
          <w:rFonts w:asciiTheme="minorHAnsi" w:hAnsiTheme="minorHAnsi" w:cs="Arial"/>
          <w:sz w:val="20"/>
          <w:szCs w:val="20"/>
        </w:rPr>
        <w:t xml:space="preserve"> povrchovej </w:t>
      </w:r>
      <w:r w:rsidR="00543D2D">
        <w:rPr>
          <w:rFonts w:asciiTheme="minorHAnsi" w:hAnsiTheme="minorHAnsi" w:cs="Arial"/>
          <w:sz w:val="20"/>
          <w:szCs w:val="20"/>
        </w:rPr>
        <w:t>vody</w:t>
      </w:r>
      <w:r w:rsidR="003237DA" w:rsidRPr="00E802AD">
        <w:rPr>
          <w:rFonts w:asciiTheme="minorHAnsi" w:hAnsiTheme="minorHAnsi" w:cs="Arial"/>
          <w:sz w:val="20"/>
          <w:szCs w:val="20"/>
        </w:rPr>
        <w:t xml:space="preserve"> do okolitej zelene.</w:t>
      </w:r>
    </w:p>
    <w:p w:rsidR="003133CF" w:rsidRPr="00D9539E" w:rsidRDefault="003133CF" w:rsidP="003133CF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  <w:u w:val="single"/>
        </w:rPr>
      </w:pPr>
      <w:r w:rsidRPr="00D9539E">
        <w:rPr>
          <w:rFonts w:asciiTheme="minorHAnsi" w:hAnsiTheme="minorHAnsi" w:cs="Arial"/>
          <w:b/>
          <w:sz w:val="20"/>
          <w:szCs w:val="20"/>
          <w:u w:val="single"/>
        </w:rPr>
        <w:t>Prevádzkový poriadok:</w:t>
      </w:r>
    </w:p>
    <w:p w:rsidR="003133CF" w:rsidRPr="00E802AD" w:rsidRDefault="003133CF" w:rsidP="003133CF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 xml:space="preserve">Prevádzkový poriadok na parkovacích plochách Ekonomickej univerzity v Bratislave </w:t>
      </w:r>
      <w:r w:rsidR="00D9539E">
        <w:rPr>
          <w:rFonts w:asciiTheme="minorHAnsi" w:hAnsiTheme="minorHAnsi" w:cs="Arial"/>
          <w:sz w:val="20"/>
          <w:szCs w:val="20"/>
        </w:rPr>
        <w:t>je</w:t>
      </w:r>
      <w:r w:rsidRPr="00E802AD">
        <w:rPr>
          <w:rFonts w:asciiTheme="minorHAnsi" w:hAnsiTheme="minorHAnsi" w:cs="Arial"/>
          <w:sz w:val="20"/>
          <w:szCs w:val="20"/>
        </w:rPr>
        <w:t xml:space="preserve"> riešený </w:t>
      </w:r>
      <w:r w:rsidR="00D9539E">
        <w:rPr>
          <w:rFonts w:asciiTheme="minorHAnsi" w:hAnsiTheme="minorHAnsi" w:cs="Arial"/>
          <w:sz w:val="20"/>
          <w:szCs w:val="20"/>
        </w:rPr>
        <w:t>v dokumentácii nasledovne</w:t>
      </w:r>
      <w:r w:rsidRPr="00E802AD">
        <w:rPr>
          <w:rFonts w:asciiTheme="minorHAnsi" w:hAnsiTheme="minorHAnsi" w:cs="Arial"/>
          <w:sz w:val="20"/>
          <w:szCs w:val="20"/>
        </w:rPr>
        <w:t xml:space="preserve">. </w:t>
      </w:r>
      <w:r w:rsidR="00D9539E">
        <w:rPr>
          <w:rFonts w:asciiTheme="minorHAnsi" w:hAnsiTheme="minorHAnsi" w:cs="Arial"/>
          <w:sz w:val="20"/>
          <w:szCs w:val="20"/>
        </w:rPr>
        <w:t>V</w:t>
      </w:r>
      <w:r w:rsidRPr="00E802AD">
        <w:rPr>
          <w:rFonts w:asciiTheme="minorHAnsi" w:hAnsiTheme="minorHAnsi" w:cs="Arial"/>
          <w:sz w:val="20"/>
          <w:szCs w:val="20"/>
        </w:rPr>
        <w:t>yznačením trva</w:t>
      </w:r>
      <w:r w:rsidR="00D9539E">
        <w:rPr>
          <w:rFonts w:asciiTheme="minorHAnsi" w:hAnsiTheme="minorHAnsi" w:cs="Arial"/>
          <w:sz w:val="20"/>
          <w:szCs w:val="20"/>
        </w:rPr>
        <w:t>lého dopravného značenia</w:t>
      </w:r>
      <w:r w:rsidRPr="00E802AD">
        <w:rPr>
          <w:rFonts w:asciiTheme="minorHAnsi" w:hAnsiTheme="minorHAnsi" w:cs="Arial"/>
          <w:sz w:val="20"/>
          <w:szCs w:val="20"/>
        </w:rPr>
        <w:t xml:space="preserve">, </w:t>
      </w:r>
      <w:r w:rsidR="00D9539E">
        <w:rPr>
          <w:rFonts w:asciiTheme="minorHAnsi" w:hAnsiTheme="minorHAnsi" w:cs="Arial"/>
          <w:sz w:val="20"/>
          <w:szCs w:val="20"/>
        </w:rPr>
        <w:t>sa obmedzí</w:t>
      </w:r>
      <w:r w:rsidRPr="00E802AD">
        <w:rPr>
          <w:rFonts w:asciiTheme="minorHAnsi" w:hAnsiTheme="minorHAnsi" w:cs="Arial"/>
          <w:sz w:val="20"/>
          <w:szCs w:val="20"/>
        </w:rPr>
        <w:t xml:space="preserve"> časovo parkovanie a odstavovanie vozidiel jednak</w:t>
      </w:r>
      <w:r w:rsidR="00D9539E">
        <w:rPr>
          <w:rFonts w:asciiTheme="minorHAnsi" w:hAnsiTheme="minorHAnsi" w:cs="Arial"/>
          <w:sz w:val="20"/>
          <w:szCs w:val="20"/>
        </w:rPr>
        <w:t xml:space="preserve"> študentov a zamestnancov univerzity, ako aj </w:t>
      </w:r>
      <w:r w:rsidRPr="00E802AD">
        <w:rPr>
          <w:rFonts w:asciiTheme="minorHAnsi" w:hAnsiTheme="minorHAnsi" w:cs="Arial"/>
          <w:sz w:val="20"/>
          <w:szCs w:val="20"/>
        </w:rPr>
        <w:t>návštevníkov haly</w:t>
      </w:r>
      <w:r w:rsidR="00D9539E">
        <w:rPr>
          <w:rFonts w:asciiTheme="minorHAnsi" w:hAnsiTheme="minorHAnsi" w:cs="Arial"/>
          <w:sz w:val="20"/>
          <w:szCs w:val="20"/>
        </w:rPr>
        <w:t xml:space="preserve"> zo strany širokej verejnosti</w:t>
      </w:r>
      <w:r w:rsidRPr="00E802AD">
        <w:rPr>
          <w:rFonts w:asciiTheme="minorHAnsi" w:hAnsiTheme="minorHAnsi" w:cs="Arial"/>
          <w:sz w:val="20"/>
          <w:szCs w:val="20"/>
        </w:rPr>
        <w:t>.</w:t>
      </w:r>
    </w:p>
    <w:p w:rsidR="00623CDB" w:rsidRPr="00D9539E" w:rsidRDefault="00623CDB" w:rsidP="00623CDB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  <w:u w:val="single"/>
        </w:rPr>
      </w:pPr>
      <w:r w:rsidRPr="00D9539E">
        <w:rPr>
          <w:rFonts w:asciiTheme="minorHAnsi" w:hAnsiTheme="minorHAnsi" w:cs="Arial"/>
          <w:b/>
          <w:sz w:val="20"/>
          <w:szCs w:val="20"/>
          <w:u w:val="single"/>
        </w:rPr>
        <w:t>Statická doprava:</w:t>
      </w:r>
    </w:p>
    <w:p w:rsidR="00623CDB" w:rsidRPr="00E802AD" w:rsidRDefault="00D9539E" w:rsidP="005171B6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Podľa požiadaviek</w:t>
      </w:r>
      <w:r w:rsidR="00623CDB" w:rsidRPr="00E802AD">
        <w:rPr>
          <w:rFonts w:asciiTheme="minorHAnsi" w:hAnsiTheme="minorHAnsi" w:cs="Arial"/>
          <w:sz w:val="20"/>
          <w:szCs w:val="20"/>
        </w:rPr>
        <w:t xml:space="preserve"> statickej dopravy je </w:t>
      </w:r>
      <w:r>
        <w:rPr>
          <w:rFonts w:asciiTheme="minorHAnsi" w:hAnsiTheme="minorHAnsi" w:cs="Arial"/>
          <w:sz w:val="20"/>
          <w:szCs w:val="20"/>
        </w:rPr>
        <w:t>v rámci návrhu uvažované</w:t>
      </w:r>
      <w:r w:rsidR="00623CDB" w:rsidRPr="00E802AD">
        <w:rPr>
          <w:rFonts w:asciiTheme="minorHAnsi" w:hAnsiTheme="minorHAnsi" w:cs="Arial"/>
          <w:sz w:val="20"/>
          <w:szCs w:val="20"/>
        </w:rPr>
        <w:t xml:space="preserve"> nasledovne. Pre potrebu novostavby viacúčelovej športovej haly je potrebných 83 stojísk</w:t>
      </w:r>
      <w:r w:rsidR="0039317E" w:rsidRPr="00E802AD">
        <w:rPr>
          <w:rFonts w:asciiTheme="minorHAnsi" w:hAnsiTheme="minorHAnsi" w:cs="Arial"/>
          <w:sz w:val="20"/>
          <w:szCs w:val="20"/>
        </w:rPr>
        <w:t>.</w:t>
      </w:r>
      <w:r w:rsidR="00623CDB" w:rsidRPr="00E802AD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>Pri realizácii</w:t>
      </w:r>
      <w:r w:rsidR="00623CDB" w:rsidRPr="00E802AD">
        <w:rPr>
          <w:rFonts w:asciiTheme="minorHAnsi" w:hAnsiTheme="minorHAnsi" w:cs="Arial"/>
          <w:sz w:val="20"/>
          <w:szCs w:val="20"/>
        </w:rPr>
        <w:t xml:space="preserve"> stavby bude </w:t>
      </w:r>
      <w:r>
        <w:rPr>
          <w:rFonts w:asciiTheme="minorHAnsi" w:hAnsiTheme="minorHAnsi" w:cs="Arial"/>
          <w:sz w:val="20"/>
          <w:szCs w:val="20"/>
        </w:rPr>
        <w:t>vyhotovených</w:t>
      </w:r>
      <w:r w:rsidR="00623CDB" w:rsidRPr="00E802AD">
        <w:rPr>
          <w:rFonts w:asciiTheme="minorHAnsi" w:hAnsiTheme="minorHAnsi" w:cs="Arial"/>
          <w:sz w:val="20"/>
          <w:szCs w:val="20"/>
        </w:rPr>
        <w:t xml:space="preserve"> nových 20</w:t>
      </w:r>
      <w:r>
        <w:rPr>
          <w:rFonts w:asciiTheme="minorHAnsi" w:hAnsiTheme="minorHAnsi" w:cs="Arial"/>
          <w:sz w:val="20"/>
          <w:szCs w:val="20"/>
        </w:rPr>
        <w:t>ks</w:t>
      </w:r>
      <w:r w:rsidR="00623CDB" w:rsidRPr="00E802AD">
        <w:rPr>
          <w:rFonts w:asciiTheme="minorHAnsi" w:hAnsiTheme="minorHAnsi" w:cs="Arial"/>
          <w:sz w:val="20"/>
          <w:szCs w:val="20"/>
        </w:rPr>
        <w:t xml:space="preserve"> parkovacích stojísk. </w:t>
      </w:r>
      <w:r>
        <w:rPr>
          <w:rFonts w:asciiTheme="minorHAnsi" w:hAnsiTheme="minorHAnsi" w:cs="Arial"/>
          <w:sz w:val="20"/>
          <w:szCs w:val="20"/>
        </w:rPr>
        <w:t>Zároveň sa uvažuje s využitím parkovacích miest v priestore areálu</w:t>
      </w:r>
      <w:r w:rsidR="00623CDB" w:rsidRPr="00E802AD">
        <w:rPr>
          <w:rFonts w:asciiTheme="minorHAnsi" w:hAnsiTheme="minorHAnsi" w:cs="Arial"/>
          <w:sz w:val="20"/>
          <w:szCs w:val="20"/>
        </w:rPr>
        <w:t xml:space="preserve"> univerzity</w:t>
      </w:r>
      <w:r>
        <w:rPr>
          <w:rFonts w:asciiTheme="minorHAnsi" w:hAnsiTheme="minorHAnsi" w:cs="Arial"/>
          <w:sz w:val="20"/>
          <w:szCs w:val="20"/>
        </w:rPr>
        <w:t>, kde</w:t>
      </w:r>
      <w:r w:rsidR="00623CDB" w:rsidRPr="00E802AD">
        <w:rPr>
          <w:rFonts w:asciiTheme="minorHAnsi" w:hAnsiTheme="minorHAnsi" w:cs="Arial"/>
          <w:sz w:val="20"/>
          <w:szCs w:val="20"/>
        </w:rPr>
        <w:t xml:space="preserve"> sa nachádza ďalších 97 stojísk</w:t>
      </w:r>
      <w:r>
        <w:rPr>
          <w:rFonts w:asciiTheme="minorHAnsi" w:hAnsiTheme="minorHAnsi" w:cs="Arial"/>
          <w:sz w:val="20"/>
          <w:szCs w:val="20"/>
        </w:rPr>
        <w:t>. Z týchto bude</w:t>
      </w:r>
      <w:r w:rsidR="00623CDB" w:rsidRPr="00E802AD">
        <w:rPr>
          <w:rFonts w:asciiTheme="minorHAnsi" w:hAnsiTheme="minorHAnsi" w:cs="Arial"/>
          <w:sz w:val="20"/>
          <w:szCs w:val="20"/>
        </w:rPr>
        <w:t xml:space="preserve"> pre potreby haly vyčlenených 63 stojísk pre </w:t>
      </w:r>
      <w:r>
        <w:rPr>
          <w:rFonts w:asciiTheme="minorHAnsi" w:hAnsiTheme="minorHAnsi" w:cs="Arial"/>
          <w:sz w:val="20"/>
          <w:szCs w:val="20"/>
        </w:rPr>
        <w:t>parkovacie možnosti</w:t>
      </w:r>
      <w:r w:rsidR="0023543F">
        <w:rPr>
          <w:rFonts w:asciiTheme="minorHAnsi" w:hAnsiTheme="minorHAnsi" w:cs="Arial"/>
          <w:sz w:val="20"/>
          <w:szCs w:val="20"/>
        </w:rPr>
        <w:t xml:space="preserve"> viacúčelovej športovej haly EUBA</w:t>
      </w:r>
      <w:r>
        <w:rPr>
          <w:rFonts w:asciiTheme="minorHAnsi" w:hAnsiTheme="minorHAnsi" w:cs="Arial"/>
          <w:sz w:val="20"/>
          <w:szCs w:val="20"/>
        </w:rPr>
        <w:t>. J</w:t>
      </w:r>
      <w:r w:rsidR="003D22DA" w:rsidRPr="00E802AD">
        <w:rPr>
          <w:rFonts w:asciiTheme="minorHAnsi" w:hAnsiTheme="minorHAnsi" w:cs="Arial"/>
          <w:sz w:val="20"/>
          <w:szCs w:val="20"/>
        </w:rPr>
        <w:t xml:space="preserve">edná sa o zástupné parkovacie miesta, ktoré budú využívané pre </w:t>
      </w:r>
      <w:r>
        <w:rPr>
          <w:rFonts w:asciiTheme="minorHAnsi" w:hAnsiTheme="minorHAnsi" w:cs="Arial"/>
          <w:sz w:val="20"/>
          <w:szCs w:val="20"/>
        </w:rPr>
        <w:t xml:space="preserve">prednáškovú </w:t>
      </w:r>
      <w:r w:rsidR="003D22DA" w:rsidRPr="00E802AD">
        <w:rPr>
          <w:rFonts w:asciiTheme="minorHAnsi" w:hAnsiTheme="minorHAnsi" w:cs="Arial"/>
          <w:sz w:val="20"/>
          <w:szCs w:val="20"/>
        </w:rPr>
        <w:t>aulu v doobedňajších hodinách a v prípade využívania haly</w:t>
      </w:r>
      <w:r>
        <w:rPr>
          <w:rFonts w:asciiTheme="minorHAnsi" w:hAnsiTheme="minorHAnsi" w:cs="Arial"/>
          <w:sz w:val="20"/>
          <w:szCs w:val="20"/>
        </w:rPr>
        <w:t xml:space="preserve"> zas</w:t>
      </w:r>
      <w:r w:rsidR="003D22DA" w:rsidRPr="00E802AD">
        <w:rPr>
          <w:rFonts w:asciiTheme="minorHAnsi" w:hAnsiTheme="minorHAnsi" w:cs="Arial"/>
          <w:sz w:val="20"/>
          <w:szCs w:val="20"/>
        </w:rPr>
        <w:t xml:space="preserve"> v poobedných hodinách pre</w:t>
      </w:r>
      <w:r>
        <w:rPr>
          <w:rFonts w:asciiTheme="minorHAnsi" w:hAnsiTheme="minorHAnsi" w:cs="Arial"/>
          <w:sz w:val="20"/>
          <w:szCs w:val="20"/>
        </w:rPr>
        <w:t xml:space="preserve"> športové udalosti resp. vyžitie</w:t>
      </w:r>
      <w:r w:rsidR="00623CDB" w:rsidRPr="00E802AD">
        <w:rPr>
          <w:rFonts w:asciiTheme="minorHAnsi" w:hAnsiTheme="minorHAnsi" w:cs="Arial"/>
          <w:sz w:val="20"/>
          <w:szCs w:val="20"/>
        </w:rPr>
        <w:t xml:space="preserve">. </w:t>
      </w:r>
      <w:r w:rsidR="004858C8" w:rsidRPr="00E802AD">
        <w:rPr>
          <w:rFonts w:asciiTheme="minorHAnsi" w:hAnsiTheme="minorHAnsi" w:cs="Arial"/>
          <w:sz w:val="20"/>
          <w:szCs w:val="20"/>
        </w:rPr>
        <w:t>Podrobný popis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E802AD">
        <w:rPr>
          <w:rFonts w:asciiTheme="minorHAnsi" w:hAnsiTheme="minorHAnsi" w:cs="Arial"/>
          <w:sz w:val="20"/>
          <w:szCs w:val="20"/>
        </w:rPr>
        <w:t>o počte a návrhu počtu stojísk pre danú stavbu</w:t>
      </w:r>
      <w:r w:rsidR="004858C8" w:rsidRPr="00E802AD">
        <w:rPr>
          <w:rFonts w:asciiTheme="minorHAnsi" w:hAnsiTheme="minorHAnsi" w:cs="Arial"/>
          <w:sz w:val="20"/>
          <w:szCs w:val="20"/>
        </w:rPr>
        <w:t xml:space="preserve"> je </w:t>
      </w:r>
      <w:r>
        <w:rPr>
          <w:rFonts w:asciiTheme="minorHAnsi" w:hAnsiTheme="minorHAnsi" w:cs="Arial"/>
          <w:sz w:val="20"/>
          <w:szCs w:val="20"/>
        </w:rPr>
        <w:t>v prílohe technickej správy</w:t>
      </w:r>
      <w:r w:rsidR="004858C8" w:rsidRPr="00E802AD">
        <w:rPr>
          <w:rFonts w:asciiTheme="minorHAnsi" w:hAnsiTheme="minorHAnsi" w:cs="Arial"/>
          <w:sz w:val="20"/>
          <w:szCs w:val="20"/>
        </w:rPr>
        <w:t>.</w:t>
      </w:r>
    </w:p>
    <w:p w:rsidR="00D9539E" w:rsidRDefault="00C05F23" w:rsidP="005171B6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>Kapacita haly pre výpočty</w:t>
      </w:r>
      <w:r w:rsidR="00D9539E">
        <w:rPr>
          <w:rFonts w:asciiTheme="minorHAnsi" w:hAnsiTheme="minorHAnsi" w:cs="Arial"/>
          <w:sz w:val="20"/>
          <w:szCs w:val="20"/>
        </w:rPr>
        <w:t xml:space="preserve"> potrebného množstva parkovacích miest</w:t>
      </w:r>
      <w:r w:rsidRPr="00E802AD">
        <w:rPr>
          <w:rFonts w:asciiTheme="minorHAnsi" w:hAnsiTheme="minorHAnsi" w:cs="Arial"/>
          <w:sz w:val="20"/>
          <w:szCs w:val="20"/>
        </w:rPr>
        <w:t xml:space="preserve"> bola uvažovaná: </w:t>
      </w:r>
    </w:p>
    <w:p w:rsidR="00D9539E" w:rsidRDefault="00D9539E" w:rsidP="005171B6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- návštevníci</w:t>
      </w:r>
      <w:r w:rsidR="00C05F23" w:rsidRPr="00E802AD">
        <w:rPr>
          <w:rFonts w:asciiTheme="minorHAnsi" w:hAnsiTheme="minorHAnsi" w:cs="Arial"/>
          <w:sz w:val="20"/>
          <w:szCs w:val="20"/>
        </w:rPr>
        <w:t xml:space="preserve"> 240</w:t>
      </w:r>
      <w:r>
        <w:rPr>
          <w:rFonts w:asciiTheme="minorHAnsi" w:hAnsiTheme="minorHAnsi" w:cs="Arial"/>
          <w:sz w:val="20"/>
          <w:szCs w:val="20"/>
        </w:rPr>
        <w:t xml:space="preserve"> osôb</w:t>
      </w:r>
      <w:r w:rsidR="00C05F23" w:rsidRPr="00E802AD">
        <w:rPr>
          <w:rFonts w:asciiTheme="minorHAnsi" w:hAnsiTheme="minorHAnsi" w:cs="Arial"/>
          <w:sz w:val="20"/>
          <w:szCs w:val="20"/>
        </w:rPr>
        <w:t xml:space="preserve">, </w:t>
      </w:r>
    </w:p>
    <w:p w:rsidR="00D9539E" w:rsidRDefault="00D9539E" w:rsidP="005171B6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- športovci</w:t>
      </w:r>
      <w:r w:rsidR="00C05F23" w:rsidRPr="00E802AD">
        <w:rPr>
          <w:rFonts w:asciiTheme="minorHAnsi" w:hAnsiTheme="minorHAnsi" w:cs="Arial"/>
          <w:sz w:val="20"/>
          <w:szCs w:val="20"/>
        </w:rPr>
        <w:t xml:space="preserve"> 60</w:t>
      </w:r>
      <w:r>
        <w:rPr>
          <w:rFonts w:asciiTheme="minorHAnsi" w:hAnsiTheme="minorHAnsi" w:cs="Arial"/>
          <w:sz w:val="20"/>
          <w:szCs w:val="20"/>
        </w:rPr>
        <w:t xml:space="preserve"> osôb</w:t>
      </w:r>
    </w:p>
    <w:p w:rsidR="00D9539E" w:rsidRDefault="00D9539E" w:rsidP="005171B6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- zamestnanci údržby a prevádzky </w:t>
      </w:r>
      <w:r w:rsidR="00C05F23" w:rsidRPr="00E802AD">
        <w:rPr>
          <w:rFonts w:asciiTheme="minorHAnsi" w:hAnsiTheme="minorHAnsi" w:cs="Arial"/>
          <w:sz w:val="20"/>
          <w:szCs w:val="20"/>
        </w:rPr>
        <w:t>haly 2</w:t>
      </w:r>
      <w:r>
        <w:rPr>
          <w:rFonts w:asciiTheme="minorHAnsi" w:hAnsiTheme="minorHAnsi" w:cs="Arial"/>
          <w:sz w:val="20"/>
          <w:szCs w:val="20"/>
        </w:rPr>
        <w:t xml:space="preserve"> osoby</w:t>
      </w:r>
      <w:r w:rsidR="00C05F23" w:rsidRPr="00E802AD">
        <w:rPr>
          <w:rFonts w:asciiTheme="minorHAnsi" w:hAnsiTheme="minorHAnsi" w:cs="Arial"/>
          <w:sz w:val="20"/>
          <w:szCs w:val="20"/>
        </w:rPr>
        <w:t>.</w:t>
      </w:r>
      <w:r w:rsidR="003D22DA" w:rsidRPr="00E802AD">
        <w:rPr>
          <w:rFonts w:asciiTheme="minorHAnsi" w:hAnsiTheme="minorHAnsi" w:cs="Arial"/>
          <w:sz w:val="20"/>
          <w:szCs w:val="20"/>
        </w:rPr>
        <w:t xml:space="preserve"> </w:t>
      </w:r>
    </w:p>
    <w:p w:rsidR="005171B6" w:rsidRPr="005171B6" w:rsidRDefault="005171B6" w:rsidP="005171B6">
      <w:pPr>
        <w:spacing w:line="360" w:lineRule="auto"/>
        <w:ind w:firstLine="708"/>
        <w:rPr>
          <w:rFonts w:asciiTheme="minorHAnsi" w:hAnsiTheme="minorHAnsi" w:cs="Arial"/>
          <w:sz w:val="20"/>
          <w:szCs w:val="20"/>
        </w:rPr>
      </w:pPr>
      <w:r w:rsidRPr="005171B6">
        <w:rPr>
          <w:rFonts w:asciiTheme="minorHAnsi" w:hAnsiTheme="minorHAnsi" w:cs="Arial"/>
          <w:sz w:val="20"/>
          <w:szCs w:val="20"/>
        </w:rPr>
        <w:t xml:space="preserve">Na priestore spevnených plôch parkoviska v areáli </w:t>
      </w:r>
      <w:r>
        <w:rPr>
          <w:rFonts w:asciiTheme="minorHAnsi" w:hAnsiTheme="minorHAnsi" w:cs="Arial"/>
          <w:sz w:val="20"/>
          <w:szCs w:val="20"/>
        </w:rPr>
        <w:t xml:space="preserve">pri objekte športovej haly </w:t>
      </w:r>
      <w:r w:rsidRPr="005171B6">
        <w:rPr>
          <w:rFonts w:asciiTheme="minorHAnsi" w:hAnsiTheme="minorHAnsi" w:cs="Arial"/>
          <w:sz w:val="20"/>
          <w:szCs w:val="20"/>
        </w:rPr>
        <w:t>sú navrhnuté parkovacie stojiská a manipulačné plochy  v zmysle STN 73 6056, a ďalej státia pre osoby s obmedzenou možnosťou pohybu v zmysle vyhlášky č.532/2002 Z.z..</w:t>
      </w:r>
    </w:p>
    <w:p w:rsidR="00C05F23" w:rsidRPr="00E802AD" w:rsidRDefault="00C05F23" w:rsidP="005171B6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 xml:space="preserve">Rozmery novo navrhovaných </w:t>
      </w:r>
      <w:r w:rsidR="00D9539E">
        <w:rPr>
          <w:rFonts w:asciiTheme="minorHAnsi" w:hAnsiTheme="minorHAnsi" w:cs="Arial"/>
          <w:sz w:val="20"/>
          <w:szCs w:val="20"/>
        </w:rPr>
        <w:t>stojísk sú 2,5x</w:t>
      </w:r>
      <w:r w:rsidR="0039317E" w:rsidRPr="00E802AD">
        <w:rPr>
          <w:rFonts w:asciiTheme="minorHAnsi" w:hAnsiTheme="minorHAnsi" w:cs="Arial"/>
          <w:sz w:val="20"/>
          <w:szCs w:val="20"/>
        </w:rPr>
        <w:t>5,0m, vyhradeného stojiska</w:t>
      </w:r>
      <w:r w:rsidR="00D9539E">
        <w:rPr>
          <w:rFonts w:asciiTheme="minorHAnsi" w:hAnsiTheme="minorHAnsi" w:cs="Arial"/>
          <w:sz w:val="20"/>
          <w:szCs w:val="20"/>
        </w:rPr>
        <w:t xml:space="preserve"> pre osoby so zdravotným postihnutím j</w:t>
      </w:r>
      <w:r w:rsidR="00BB1D44">
        <w:rPr>
          <w:rFonts w:asciiTheme="minorHAnsi" w:hAnsiTheme="minorHAnsi" w:cs="Arial"/>
          <w:sz w:val="20"/>
          <w:szCs w:val="20"/>
        </w:rPr>
        <w:t xml:space="preserve">e </w:t>
      </w:r>
      <w:r w:rsidR="00D9539E">
        <w:rPr>
          <w:rFonts w:asciiTheme="minorHAnsi" w:hAnsiTheme="minorHAnsi" w:cs="Arial"/>
          <w:sz w:val="20"/>
          <w:szCs w:val="20"/>
        </w:rPr>
        <w:t>3,5x</w:t>
      </w:r>
      <w:r w:rsidRPr="00E802AD">
        <w:rPr>
          <w:rFonts w:asciiTheme="minorHAnsi" w:hAnsiTheme="minorHAnsi" w:cs="Arial"/>
          <w:sz w:val="20"/>
          <w:szCs w:val="20"/>
        </w:rPr>
        <w:t>5,0m</w:t>
      </w:r>
      <w:r w:rsidR="00D9539E">
        <w:rPr>
          <w:rFonts w:asciiTheme="minorHAnsi" w:hAnsiTheme="minorHAnsi" w:cs="Arial"/>
          <w:sz w:val="20"/>
          <w:szCs w:val="20"/>
        </w:rPr>
        <w:t>. T</w:t>
      </w:r>
      <w:r w:rsidR="0039317E" w:rsidRPr="00E802AD">
        <w:rPr>
          <w:rFonts w:asciiTheme="minorHAnsi" w:hAnsiTheme="minorHAnsi" w:cs="Arial"/>
          <w:sz w:val="20"/>
          <w:szCs w:val="20"/>
        </w:rPr>
        <w:t>oto stojisko je navrhované čo najbližšie vstupu do haly</w:t>
      </w:r>
      <w:r w:rsidRPr="00E802AD">
        <w:rPr>
          <w:rFonts w:asciiTheme="minorHAnsi" w:hAnsiTheme="minorHAnsi" w:cs="Arial"/>
          <w:sz w:val="20"/>
          <w:szCs w:val="20"/>
        </w:rPr>
        <w:t>.</w:t>
      </w:r>
      <w:r w:rsidR="0039317E" w:rsidRPr="00E802AD">
        <w:rPr>
          <w:rFonts w:asciiTheme="minorHAnsi" w:hAnsiTheme="minorHAnsi" w:cs="Arial"/>
          <w:sz w:val="20"/>
          <w:szCs w:val="20"/>
        </w:rPr>
        <w:t xml:space="preserve"> Všetky prístupové komunikácie a chodníky</w:t>
      </w:r>
      <w:r w:rsidR="00D9539E">
        <w:rPr>
          <w:rFonts w:asciiTheme="minorHAnsi" w:hAnsiTheme="minorHAnsi" w:cs="Arial"/>
          <w:sz w:val="20"/>
          <w:szCs w:val="20"/>
        </w:rPr>
        <w:t xml:space="preserve"> pre peších</w:t>
      </w:r>
      <w:r w:rsidR="002355A9">
        <w:rPr>
          <w:rFonts w:asciiTheme="minorHAnsi" w:hAnsiTheme="minorHAnsi" w:cs="Arial"/>
          <w:sz w:val="20"/>
          <w:szCs w:val="20"/>
        </w:rPr>
        <w:t>, ako aj samotné vstupy do objektu</w:t>
      </w:r>
      <w:r w:rsidR="0039317E" w:rsidRPr="00E802AD">
        <w:rPr>
          <w:rFonts w:asciiTheme="minorHAnsi" w:hAnsiTheme="minorHAnsi" w:cs="Arial"/>
          <w:sz w:val="20"/>
          <w:szCs w:val="20"/>
        </w:rPr>
        <w:t xml:space="preserve"> sú navrhované ako bezbariérové.</w:t>
      </w:r>
    </w:p>
    <w:p w:rsidR="0039317E" w:rsidRPr="00E802AD" w:rsidRDefault="0039317E" w:rsidP="005171B6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 xml:space="preserve">Parkovacie plochy sú navrhované </w:t>
      </w:r>
      <w:r w:rsidR="002355A9">
        <w:rPr>
          <w:rFonts w:asciiTheme="minorHAnsi" w:hAnsiTheme="minorHAnsi" w:cs="Arial"/>
          <w:sz w:val="20"/>
          <w:szCs w:val="20"/>
        </w:rPr>
        <w:t>v rozmiestnení 2x</w:t>
      </w:r>
      <w:r w:rsidRPr="00E802AD">
        <w:rPr>
          <w:rFonts w:asciiTheme="minorHAnsi" w:hAnsiTheme="minorHAnsi" w:cs="Arial"/>
          <w:sz w:val="20"/>
          <w:szCs w:val="20"/>
        </w:rPr>
        <w:t>10</w:t>
      </w:r>
      <w:r w:rsidR="002355A9">
        <w:rPr>
          <w:rFonts w:asciiTheme="minorHAnsi" w:hAnsiTheme="minorHAnsi" w:cs="Arial"/>
          <w:sz w:val="20"/>
          <w:szCs w:val="20"/>
        </w:rPr>
        <w:t>ks</w:t>
      </w:r>
      <w:r w:rsidRPr="00E802AD">
        <w:rPr>
          <w:rFonts w:asciiTheme="minorHAnsi" w:hAnsiTheme="minorHAnsi" w:cs="Arial"/>
          <w:sz w:val="20"/>
          <w:szCs w:val="20"/>
        </w:rPr>
        <w:t xml:space="preserve"> stojísk</w:t>
      </w:r>
      <w:r w:rsidR="002355A9">
        <w:rPr>
          <w:rFonts w:asciiTheme="minorHAnsi" w:hAnsiTheme="minorHAnsi" w:cs="Arial"/>
          <w:sz w:val="20"/>
          <w:szCs w:val="20"/>
        </w:rPr>
        <w:t xml:space="preserve"> po oboch stranách prístupovej komunikácie. </w:t>
      </w:r>
    </w:p>
    <w:p w:rsidR="00CA71C3" w:rsidRPr="002355A9" w:rsidRDefault="00C636CA" w:rsidP="00CA71C3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  <w:u w:val="single"/>
        </w:rPr>
      </w:pPr>
      <w:r w:rsidRPr="002355A9">
        <w:rPr>
          <w:rFonts w:asciiTheme="minorHAnsi" w:hAnsiTheme="minorHAnsi" w:cs="Arial"/>
          <w:b/>
          <w:sz w:val="20"/>
          <w:szCs w:val="20"/>
          <w:u w:val="single"/>
        </w:rPr>
        <w:t>Výškové</w:t>
      </w:r>
      <w:r w:rsidR="00F75FE0" w:rsidRPr="002355A9">
        <w:rPr>
          <w:rFonts w:asciiTheme="minorHAnsi" w:hAnsiTheme="minorHAnsi" w:cs="Arial"/>
          <w:b/>
          <w:sz w:val="20"/>
          <w:szCs w:val="20"/>
          <w:u w:val="single"/>
        </w:rPr>
        <w:t xml:space="preserve"> </w:t>
      </w:r>
      <w:r w:rsidR="00CA71C3" w:rsidRPr="002355A9">
        <w:rPr>
          <w:rFonts w:asciiTheme="minorHAnsi" w:hAnsiTheme="minorHAnsi" w:cs="Arial"/>
          <w:b/>
          <w:sz w:val="20"/>
          <w:szCs w:val="20"/>
          <w:u w:val="single"/>
        </w:rPr>
        <w:t>riešenie:</w:t>
      </w:r>
    </w:p>
    <w:p w:rsidR="002355A9" w:rsidRDefault="00CA71C3" w:rsidP="009E3E98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color w:val="FF0000"/>
          <w:sz w:val="20"/>
          <w:szCs w:val="20"/>
        </w:rPr>
        <w:tab/>
      </w:r>
      <w:r w:rsidRPr="00E802AD">
        <w:rPr>
          <w:rFonts w:asciiTheme="minorHAnsi" w:hAnsiTheme="minorHAnsi" w:cs="Arial"/>
          <w:sz w:val="20"/>
          <w:szCs w:val="20"/>
        </w:rPr>
        <w:t xml:space="preserve">Výškové riešenie </w:t>
      </w:r>
      <w:r w:rsidR="00CD4192" w:rsidRPr="00E802AD">
        <w:rPr>
          <w:rFonts w:asciiTheme="minorHAnsi" w:hAnsiTheme="minorHAnsi" w:cs="Arial"/>
          <w:sz w:val="20"/>
          <w:szCs w:val="20"/>
        </w:rPr>
        <w:t>spevnených plôch</w:t>
      </w:r>
      <w:r w:rsidR="002355A9">
        <w:rPr>
          <w:rFonts w:asciiTheme="minorHAnsi" w:hAnsiTheme="minorHAnsi" w:cs="Arial"/>
          <w:sz w:val="20"/>
          <w:szCs w:val="20"/>
        </w:rPr>
        <w:t xml:space="preserve"> pre vozidlá a chodcov je priamo závislý </w:t>
      </w:r>
      <w:r w:rsidR="0039317E" w:rsidRPr="00E802AD">
        <w:rPr>
          <w:rFonts w:asciiTheme="minorHAnsi" w:hAnsiTheme="minorHAnsi" w:cs="Arial"/>
          <w:sz w:val="20"/>
          <w:szCs w:val="20"/>
        </w:rPr>
        <w:t>samotnému výškovému  osadeniu danej haly</w:t>
      </w:r>
      <w:r w:rsidR="002355A9">
        <w:rPr>
          <w:rFonts w:asciiTheme="minorHAnsi" w:hAnsiTheme="minorHAnsi" w:cs="Arial"/>
          <w:sz w:val="20"/>
          <w:szCs w:val="20"/>
        </w:rPr>
        <w:t xml:space="preserve"> (</w:t>
      </w:r>
      <w:r w:rsidR="002355A9">
        <w:rPr>
          <w:rFonts w:ascii="Arial" w:hAnsi="Arial" w:cs="Arial"/>
          <w:sz w:val="20"/>
          <w:szCs w:val="20"/>
        </w:rPr>
        <w:t>±</w:t>
      </w:r>
      <w:r w:rsidR="002355A9">
        <w:rPr>
          <w:rFonts w:asciiTheme="minorHAnsi" w:hAnsiTheme="minorHAnsi" w:cs="Arial"/>
          <w:sz w:val="20"/>
          <w:szCs w:val="20"/>
        </w:rPr>
        <w:t xml:space="preserve">0,000 = 135,97 m.n.m), ako ja napojeniu spevnených plôch na jestv. komunikácie v rámci </w:t>
      </w:r>
      <w:r w:rsidR="002355A9">
        <w:rPr>
          <w:rFonts w:asciiTheme="minorHAnsi" w:hAnsiTheme="minorHAnsi" w:cs="Arial"/>
          <w:sz w:val="20"/>
          <w:szCs w:val="20"/>
        </w:rPr>
        <w:lastRenderedPageBreak/>
        <w:t xml:space="preserve">areálu EU BA (ul. Májová).  Taktiež </w:t>
      </w:r>
      <w:r w:rsidR="003F0058" w:rsidRPr="00E802AD">
        <w:rPr>
          <w:rFonts w:asciiTheme="minorHAnsi" w:hAnsiTheme="minorHAnsi" w:cs="Arial"/>
          <w:sz w:val="20"/>
          <w:szCs w:val="20"/>
        </w:rPr>
        <w:t>z</w:t>
      </w:r>
      <w:r w:rsidR="00984B82" w:rsidRPr="00E802AD">
        <w:rPr>
          <w:rFonts w:asciiTheme="minorHAnsi" w:hAnsiTheme="minorHAnsi" w:cs="Arial"/>
          <w:sz w:val="20"/>
          <w:szCs w:val="20"/>
        </w:rPr>
        <w:t> </w:t>
      </w:r>
      <w:r w:rsidR="003F0058" w:rsidRPr="00E802AD">
        <w:rPr>
          <w:rFonts w:asciiTheme="minorHAnsi" w:hAnsiTheme="minorHAnsi" w:cs="Arial"/>
          <w:sz w:val="20"/>
          <w:szCs w:val="20"/>
        </w:rPr>
        <w:t>dôvodu minimalizovania zemných prác</w:t>
      </w:r>
      <w:r w:rsidR="002355A9">
        <w:rPr>
          <w:rFonts w:asciiTheme="minorHAnsi" w:hAnsiTheme="minorHAnsi" w:cs="Arial"/>
          <w:sz w:val="20"/>
          <w:szCs w:val="20"/>
        </w:rPr>
        <w:t xml:space="preserve"> a spôsobu odvodnenia spevnených plôch je nutné prihliadať na celkovú konfiguráciu jestv. terénu v mieste stavby.</w:t>
      </w:r>
    </w:p>
    <w:p w:rsidR="00CD4192" w:rsidRPr="00E802AD" w:rsidRDefault="009E3E98" w:rsidP="002355A9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 xml:space="preserve"> </w:t>
      </w:r>
      <w:r w:rsidR="002355A9">
        <w:rPr>
          <w:rFonts w:asciiTheme="minorHAnsi" w:hAnsiTheme="minorHAnsi" w:cs="Arial"/>
          <w:sz w:val="20"/>
          <w:szCs w:val="20"/>
        </w:rPr>
        <w:t>V</w:t>
      </w:r>
      <w:r w:rsidRPr="00E802AD">
        <w:rPr>
          <w:rFonts w:asciiTheme="minorHAnsi" w:hAnsiTheme="minorHAnsi" w:cs="Arial"/>
          <w:sz w:val="20"/>
          <w:szCs w:val="20"/>
        </w:rPr>
        <w:t xml:space="preserve">ýškové osadenie respektíve </w:t>
      </w:r>
      <w:r w:rsidR="002355A9">
        <w:rPr>
          <w:rFonts w:asciiTheme="minorHAnsi" w:hAnsiTheme="minorHAnsi" w:cs="Arial"/>
          <w:sz w:val="20"/>
          <w:szCs w:val="20"/>
        </w:rPr>
        <w:t xml:space="preserve">podrobné </w:t>
      </w:r>
      <w:r w:rsidRPr="00E802AD">
        <w:rPr>
          <w:rFonts w:asciiTheme="minorHAnsi" w:hAnsiTheme="minorHAnsi" w:cs="Arial"/>
          <w:sz w:val="20"/>
          <w:szCs w:val="20"/>
        </w:rPr>
        <w:t>riešenie spevnených plôch</w:t>
      </w:r>
      <w:r w:rsidR="002355A9">
        <w:rPr>
          <w:rFonts w:asciiTheme="minorHAnsi" w:hAnsiTheme="minorHAnsi" w:cs="Arial"/>
          <w:sz w:val="20"/>
          <w:szCs w:val="20"/>
        </w:rPr>
        <w:t xml:space="preserve"> je zrejmé </w:t>
      </w:r>
      <w:r w:rsidRPr="00E802AD">
        <w:rPr>
          <w:rFonts w:asciiTheme="minorHAnsi" w:hAnsiTheme="minorHAnsi" w:cs="Arial"/>
          <w:sz w:val="20"/>
          <w:szCs w:val="20"/>
        </w:rPr>
        <w:t xml:space="preserve"> </w:t>
      </w:r>
      <w:r w:rsidR="002355A9">
        <w:rPr>
          <w:rFonts w:asciiTheme="minorHAnsi" w:hAnsiTheme="minorHAnsi" w:cs="Arial"/>
          <w:sz w:val="20"/>
          <w:szCs w:val="20"/>
        </w:rPr>
        <w:t xml:space="preserve">z výkresových príloh č.3 </w:t>
      </w:r>
      <w:r w:rsidR="002355A9">
        <w:rPr>
          <w:rFonts w:asciiTheme="minorHAnsi" w:hAnsiTheme="minorHAnsi" w:cs="Arial"/>
          <w:b/>
          <w:sz w:val="20"/>
          <w:szCs w:val="20"/>
        </w:rPr>
        <w:t xml:space="preserve">Podrobnej situácie </w:t>
      </w:r>
      <w:r w:rsidR="002355A9">
        <w:rPr>
          <w:rFonts w:asciiTheme="minorHAnsi" w:hAnsiTheme="minorHAnsi" w:cs="Arial"/>
          <w:sz w:val="20"/>
          <w:szCs w:val="20"/>
        </w:rPr>
        <w:t xml:space="preserve">a č.5 </w:t>
      </w:r>
      <w:r w:rsidR="002355A9">
        <w:rPr>
          <w:rFonts w:asciiTheme="minorHAnsi" w:hAnsiTheme="minorHAnsi" w:cs="Arial"/>
          <w:b/>
          <w:sz w:val="20"/>
          <w:szCs w:val="20"/>
        </w:rPr>
        <w:t>Priečnych rezov</w:t>
      </w:r>
      <w:r w:rsidRPr="00E802AD">
        <w:rPr>
          <w:rFonts w:asciiTheme="minorHAnsi" w:hAnsiTheme="minorHAnsi" w:cs="Arial"/>
          <w:sz w:val="20"/>
          <w:szCs w:val="20"/>
        </w:rPr>
        <w:t>.</w:t>
      </w:r>
    </w:p>
    <w:p w:rsidR="00C636CA" w:rsidRPr="002355A9" w:rsidRDefault="00C636CA" w:rsidP="009E3E98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  <w:u w:val="single"/>
        </w:rPr>
      </w:pPr>
      <w:r w:rsidRPr="002355A9">
        <w:rPr>
          <w:rFonts w:asciiTheme="minorHAnsi" w:hAnsiTheme="minorHAnsi" w:cs="Arial"/>
          <w:b/>
          <w:sz w:val="20"/>
          <w:szCs w:val="20"/>
          <w:u w:val="single"/>
        </w:rPr>
        <w:t>Šírkové riešenie:</w:t>
      </w:r>
    </w:p>
    <w:p w:rsidR="00C636CA" w:rsidRDefault="00C636CA" w:rsidP="005171B6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 xml:space="preserve">Zo </w:t>
      </w:r>
      <w:r w:rsidR="002355A9">
        <w:rPr>
          <w:rFonts w:asciiTheme="minorHAnsi" w:hAnsiTheme="minorHAnsi" w:cs="Arial"/>
          <w:sz w:val="20"/>
          <w:szCs w:val="20"/>
        </w:rPr>
        <w:t>južne</w:t>
      </w:r>
      <w:r w:rsidRPr="00E802AD">
        <w:rPr>
          <w:rFonts w:asciiTheme="minorHAnsi" w:hAnsiTheme="minorHAnsi" w:cs="Arial"/>
          <w:sz w:val="20"/>
          <w:szCs w:val="20"/>
        </w:rPr>
        <w:t>j strany navr</w:t>
      </w:r>
      <w:r w:rsidR="0023543F">
        <w:rPr>
          <w:rFonts w:asciiTheme="minorHAnsi" w:hAnsiTheme="minorHAnsi" w:cs="Arial"/>
          <w:sz w:val="20"/>
          <w:szCs w:val="20"/>
        </w:rPr>
        <w:t>hovanej haly je riešená účelová</w:t>
      </w:r>
      <w:r w:rsidRPr="00E802AD">
        <w:rPr>
          <w:rFonts w:asciiTheme="minorHAnsi" w:hAnsiTheme="minorHAnsi" w:cs="Arial"/>
          <w:sz w:val="20"/>
          <w:szCs w:val="20"/>
        </w:rPr>
        <w:t xml:space="preserve"> komunikácia š</w:t>
      </w:r>
      <w:r w:rsidR="002355A9">
        <w:rPr>
          <w:rFonts w:asciiTheme="minorHAnsi" w:hAnsiTheme="minorHAnsi" w:cs="Arial"/>
          <w:sz w:val="20"/>
          <w:szCs w:val="20"/>
        </w:rPr>
        <w:t>írky 6</w:t>
      </w:r>
      <w:r w:rsidRPr="00E802AD">
        <w:rPr>
          <w:rFonts w:asciiTheme="minorHAnsi" w:hAnsiTheme="minorHAnsi" w:cs="Arial"/>
          <w:sz w:val="20"/>
          <w:szCs w:val="20"/>
        </w:rPr>
        <w:t>,0</w:t>
      </w:r>
      <w:r w:rsidR="002355A9">
        <w:rPr>
          <w:rFonts w:asciiTheme="minorHAnsi" w:hAnsiTheme="minorHAnsi" w:cs="Arial"/>
          <w:sz w:val="20"/>
          <w:szCs w:val="20"/>
        </w:rPr>
        <w:t xml:space="preserve"> resp. 5,5</w:t>
      </w:r>
      <w:r w:rsidRPr="00E802AD">
        <w:rPr>
          <w:rFonts w:asciiTheme="minorHAnsi" w:hAnsiTheme="minorHAnsi" w:cs="Arial"/>
          <w:sz w:val="20"/>
          <w:szCs w:val="20"/>
        </w:rPr>
        <w:t>m, ktorá bude</w:t>
      </w:r>
      <w:r w:rsidR="002355A9">
        <w:rPr>
          <w:rFonts w:asciiTheme="minorHAnsi" w:hAnsiTheme="minorHAnsi" w:cs="Arial"/>
          <w:sz w:val="20"/>
          <w:szCs w:val="20"/>
        </w:rPr>
        <w:t xml:space="preserve"> slúžiť pre príjazd na parkoviska, ako aj</w:t>
      </w:r>
      <w:r w:rsidRPr="00E802AD">
        <w:rPr>
          <w:rFonts w:asciiTheme="minorHAnsi" w:hAnsiTheme="minorHAnsi" w:cs="Arial"/>
          <w:sz w:val="20"/>
          <w:szCs w:val="20"/>
        </w:rPr>
        <w:t xml:space="preserve"> zásobovanie technikou.</w:t>
      </w:r>
      <w:r w:rsidR="002355A9">
        <w:rPr>
          <w:rFonts w:asciiTheme="minorHAnsi" w:hAnsiTheme="minorHAnsi" w:cs="Arial"/>
          <w:sz w:val="20"/>
          <w:szCs w:val="20"/>
        </w:rPr>
        <w:t xml:space="preserve"> Následne je vedená popri budove haly v š.3,0m do zadnej časti, kde je umiestnené obratisko pre vozidlá obsluhy. </w:t>
      </w:r>
      <w:r w:rsidRPr="00E802AD">
        <w:rPr>
          <w:rFonts w:asciiTheme="minorHAnsi" w:hAnsiTheme="minorHAnsi" w:cs="Arial"/>
          <w:sz w:val="20"/>
          <w:szCs w:val="20"/>
        </w:rPr>
        <w:t xml:space="preserve"> Z východnej strany </w:t>
      </w:r>
      <w:r w:rsidR="005171B6">
        <w:rPr>
          <w:rFonts w:asciiTheme="minorHAnsi" w:hAnsiTheme="minorHAnsi" w:cs="Arial"/>
          <w:sz w:val="20"/>
          <w:szCs w:val="20"/>
        </w:rPr>
        <w:t xml:space="preserve">objektu </w:t>
      </w:r>
      <w:r w:rsidRPr="00E802AD">
        <w:rPr>
          <w:rFonts w:asciiTheme="minorHAnsi" w:hAnsiTheme="minorHAnsi" w:cs="Arial"/>
          <w:sz w:val="20"/>
          <w:szCs w:val="20"/>
        </w:rPr>
        <w:t>haly je navrhovaný chodník šírky 2,0m</w:t>
      </w:r>
      <w:r w:rsidR="005171B6">
        <w:rPr>
          <w:rFonts w:asciiTheme="minorHAnsi" w:hAnsiTheme="minorHAnsi" w:cs="Arial"/>
          <w:sz w:val="20"/>
          <w:szCs w:val="20"/>
        </w:rPr>
        <w:t xml:space="preserve"> pre prístup údržby v rámci servisu a opráv. Zo severnej</w:t>
      </w:r>
      <w:r w:rsidRPr="00E802AD">
        <w:rPr>
          <w:rFonts w:asciiTheme="minorHAnsi" w:hAnsiTheme="minorHAnsi" w:cs="Arial"/>
          <w:sz w:val="20"/>
          <w:szCs w:val="20"/>
        </w:rPr>
        <w:t> južnej strany haly je navrhovaný chodník</w:t>
      </w:r>
      <w:r w:rsidR="005171B6">
        <w:rPr>
          <w:rFonts w:asciiTheme="minorHAnsi" w:hAnsiTheme="minorHAnsi" w:cs="Arial"/>
          <w:sz w:val="20"/>
          <w:szCs w:val="20"/>
        </w:rPr>
        <w:t xml:space="preserve"> pre peších v š.4,0m, s prípadným ojedinelým</w:t>
      </w:r>
      <w:r w:rsidRPr="00E802AD">
        <w:rPr>
          <w:rFonts w:asciiTheme="minorHAnsi" w:hAnsiTheme="minorHAnsi" w:cs="Arial"/>
          <w:sz w:val="20"/>
          <w:szCs w:val="20"/>
        </w:rPr>
        <w:t xml:space="preserve"> pojazd</w:t>
      </w:r>
      <w:r w:rsidR="005171B6">
        <w:rPr>
          <w:rFonts w:asciiTheme="minorHAnsi" w:hAnsiTheme="minorHAnsi" w:cs="Arial"/>
          <w:sz w:val="20"/>
          <w:szCs w:val="20"/>
        </w:rPr>
        <w:t>om vozidiel technicky</w:t>
      </w:r>
      <w:r w:rsidRPr="00E802AD">
        <w:rPr>
          <w:rFonts w:asciiTheme="minorHAnsi" w:hAnsiTheme="minorHAnsi" w:cs="Arial"/>
          <w:sz w:val="20"/>
          <w:szCs w:val="20"/>
        </w:rPr>
        <w:t xml:space="preserve"> alebo osobnej dopravy na naloženie a vyloženie materiálov. Zo západnej strany haly je navrhovaných chodník pre peších, šírky 2,0m a hlavný vstup do objektu haly pre jej návštevníkov. Samotná hala je z ulice Májová sprístupnená a napojená v troch bodoch</w:t>
      </w:r>
      <w:r w:rsidR="005171B6">
        <w:rPr>
          <w:rFonts w:asciiTheme="minorHAnsi" w:hAnsiTheme="minorHAnsi" w:cs="Arial"/>
          <w:sz w:val="20"/>
          <w:szCs w:val="20"/>
        </w:rPr>
        <w:t xml:space="preserve"> (dva pre peších a jeden pre osobnú dopravu). Šírkové usporiadanie spevnených plôch, komunikácii a chodníkov, polomery zaoblení vjazdov  je zrejmé z prílohy č.3 </w:t>
      </w:r>
      <w:r w:rsidR="005171B6">
        <w:rPr>
          <w:rFonts w:asciiTheme="minorHAnsi" w:hAnsiTheme="minorHAnsi" w:cs="Arial"/>
          <w:b/>
          <w:sz w:val="20"/>
          <w:szCs w:val="20"/>
        </w:rPr>
        <w:t xml:space="preserve"> Podrobnej situácie </w:t>
      </w:r>
      <w:r w:rsidR="005171B6">
        <w:rPr>
          <w:rFonts w:asciiTheme="minorHAnsi" w:hAnsiTheme="minorHAnsi" w:cs="Arial"/>
          <w:sz w:val="20"/>
          <w:szCs w:val="20"/>
        </w:rPr>
        <w:t xml:space="preserve">a č.4 </w:t>
      </w:r>
      <w:r w:rsidR="005171B6">
        <w:rPr>
          <w:rFonts w:asciiTheme="minorHAnsi" w:hAnsiTheme="minorHAnsi" w:cs="Arial"/>
          <w:b/>
          <w:sz w:val="20"/>
          <w:szCs w:val="20"/>
        </w:rPr>
        <w:t>Vzorových priečnych rezov</w:t>
      </w:r>
      <w:r w:rsidRPr="00E802AD">
        <w:rPr>
          <w:rFonts w:asciiTheme="minorHAnsi" w:hAnsiTheme="minorHAnsi" w:cs="Arial"/>
          <w:sz w:val="20"/>
          <w:szCs w:val="20"/>
        </w:rPr>
        <w:t>.</w:t>
      </w:r>
    </w:p>
    <w:p w:rsidR="00543D2D" w:rsidRPr="00E802AD" w:rsidRDefault="00543D2D" w:rsidP="005171B6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</w:p>
    <w:p w:rsidR="00BA26A0" w:rsidRPr="005171B6" w:rsidRDefault="00BA26A0" w:rsidP="00CA71C3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  <w:u w:val="single"/>
        </w:rPr>
      </w:pPr>
      <w:r w:rsidRPr="005171B6">
        <w:rPr>
          <w:rFonts w:asciiTheme="minorHAnsi" w:hAnsiTheme="minorHAnsi" w:cs="Arial"/>
          <w:b/>
          <w:sz w:val="20"/>
          <w:szCs w:val="20"/>
          <w:u w:val="single"/>
        </w:rPr>
        <w:t>Konštrukčné zloženie</w:t>
      </w:r>
      <w:r w:rsidR="005171B6" w:rsidRPr="005171B6">
        <w:rPr>
          <w:rFonts w:asciiTheme="minorHAnsi" w:hAnsiTheme="minorHAnsi" w:cs="Arial"/>
          <w:b/>
          <w:sz w:val="20"/>
          <w:szCs w:val="20"/>
          <w:u w:val="single"/>
        </w:rPr>
        <w:t xml:space="preserve"> spevnených plôch a chodníkov</w:t>
      </w:r>
      <w:r w:rsidRPr="005171B6">
        <w:rPr>
          <w:rFonts w:asciiTheme="minorHAnsi" w:hAnsiTheme="minorHAnsi" w:cs="Arial"/>
          <w:b/>
          <w:sz w:val="20"/>
          <w:szCs w:val="20"/>
          <w:u w:val="single"/>
        </w:rPr>
        <w:t>:</w:t>
      </w:r>
    </w:p>
    <w:p w:rsidR="005171B6" w:rsidRPr="005171B6" w:rsidRDefault="005171B6" w:rsidP="005171B6">
      <w:pPr>
        <w:rPr>
          <w:rFonts w:asciiTheme="minorHAnsi" w:hAnsiTheme="minorHAnsi" w:cs="Arial"/>
          <w:sz w:val="20"/>
          <w:szCs w:val="20"/>
        </w:rPr>
      </w:pPr>
      <w:r w:rsidRPr="005171B6">
        <w:rPr>
          <w:rFonts w:asciiTheme="minorHAnsi" w:hAnsiTheme="minorHAnsi" w:cs="Arial"/>
          <w:sz w:val="20"/>
          <w:szCs w:val="20"/>
        </w:rPr>
        <w:t>V rámci technického riešenia sú navrhnuté nasledovné konštrukčné zloženia vozoviek a chodníkov:</w:t>
      </w:r>
    </w:p>
    <w:p w:rsidR="00543D2D" w:rsidRDefault="00543D2D" w:rsidP="005171B6">
      <w:pPr>
        <w:keepNext/>
        <w:autoSpaceDE w:val="0"/>
        <w:autoSpaceDN w:val="0"/>
        <w:adjustRightInd w:val="0"/>
        <w:spacing w:before="120" w:after="60"/>
        <w:rPr>
          <w:rFonts w:ascii="Calibri" w:hAnsi="Calibri" w:cs="TimesNewRomanPSMT"/>
          <w:b/>
          <w:szCs w:val="20"/>
          <w:u w:val="single"/>
        </w:rPr>
      </w:pPr>
    </w:p>
    <w:p w:rsidR="005171B6" w:rsidRPr="00C87A80" w:rsidRDefault="005171B6" w:rsidP="005171B6">
      <w:pPr>
        <w:keepNext/>
        <w:autoSpaceDE w:val="0"/>
        <w:autoSpaceDN w:val="0"/>
        <w:adjustRightInd w:val="0"/>
        <w:spacing w:before="120" w:after="60"/>
        <w:rPr>
          <w:rFonts w:ascii="Calibri" w:hAnsi="Calibri" w:cs="TimesNewRomanPSMT"/>
          <w:i/>
          <w:szCs w:val="20"/>
          <w:u w:val="single"/>
        </w:rPr>
      </w:pPr>
      <w:r w:rsidRPr="00C87A80">
        <w:rPr>
          <w:rFonts w:ascii="Calibri" w:hAnsi="Calibri" w:cs="TimesNewRomanPSMT"/>
          <w:b/>
          <w:szCs w:val="20"/>
          <w:u w:val="single"/>
        </w:rPr>
        <w:t xml:space="preserve">Konštrukcia vozovky </w:t>
      </w:r>
      <w:r w:rsidR="0023543F">
        <w:rPr>
          <w:rFonts w:ascii="Calibri" w:hAnsi="Calibri" w:cs="TimesNewRomanPSMT"/>
          <w:b/>
          <w:szCs w:val="20"/>
          <w:u w:val="single"/>
        </w:rPr>
        <w:t>účelovej</w:t>
      </w:r>
      <w:r w:rsidR="00C87A80">
        <w:rPr>
          <w:rFonts w:ascii="Calibri" w:hAnsi="Calibri" w:cs="TimesNewRomanPSMT"/>
          <w:b/>
          <w:szCs w:val="20"/>
          <w:u w:val="single"/>
        </w:rPr>
        <w:t xml:space="preserve"> komunikácie</w:t>
      </w:r>
      <w:r w:rsidRPr="00C87A80">
        <w:rPr>
          <w:rFonts w:ascii="Calibri" w:hAnsi="Calibri" w:cs="TimesNewRomanPSMT"/>
          <w:b/>
          <w:szCs w:val="20"/>
          <w:u w:val="single"/>
        </w:rPr>
        <w:t xml:space="preserve"> s dláždeným krytom</w:t>
      </w:r>
      <w:r w:rsidRPr="00C87A80">
        <w:rPr>
          <w:rFonts w:ascii="Calibri" w:hAnsi="Calibri" w:cs="TimesNewRomanPSMT"/>
          <w:b/>
          <w:szCs w:val="20"/>
          <w:u w:val="single"/>
        </w:rPr>
        <w:tab/>
      </w:r>
      <w:r w:rsidR="00C87A80">
        <w:rPr>
          <w:rFonts w:ascii="Calibri" w:hAnsi="Calibri" w:cs="TimesNewRomanPSMT"/>
          <w:b/>
          <w:szCs w:val="20"/>
          <w:u w:val="single"/>
        </w:rPr>
        <w:tab/>
      </w:r>
      <w:r w:rsidR="00C87A80">
        <w:rPr>
          <w:rFonts w:ascii="Calibri" w:hAnsi="Calibri" w:cs="TimesNewRomanPSMT"/>
          <w:b/>
          <w:szCs w:val="20"/>
          <w:u w:val="single"/>
        </w:rPr>
        <w:tab/>
      </w:r>
      <w:r w:rsidR="00C87A80" w:rsidRPr="00C87A80">
        <w:rPr>
          <w:rFonts w:ascii="Calibri" w:hAnsi="Calibri" w:cs="TimesNewRomanPSMT"/>
          <w:b/>
          <w:sz w:val="28"/>
          <w:szCs w:val="20"/>
          <w:highlight w:val="lightGray"/>
          <w:u w:val="single"/>
        </w:rPr>
        <w:t>1</w:t>
      </w:r>
      <w:r w:rsidRPr="00C87A80">
        <w:rPr>
          <w:rFonts w:ascii="Calibri" w:hAnsi="Calibri" w:cs="TimesNewRomanPSMT"/>
          <w:b/>
          <w:sz w:val="28"/>
          <w:szCs w:val="20"/>
          <w:highlight w:val="lightGray"/>
          <w:u w:val="single"/>
        </w:rPr>
        <w:t>.</w:t>
      </w:r>
      <w:r w:rsidRPr="00C87A80">
        <w:rPr>
          <w:rFonts w:ascii="Calibri" w:hAnsi="Calibri" w:cs="TimesNewRomanPSMT"/>
          <w:b/>
          <w:i/>
          <w:sz w:val="28"/>
          <w:szCs w:val="20"/>
        </w:rPr>
        <w:t xml:space="preserve"> </w:t>
      </w:r>
      <w:r w:rsidRPr="00C87A80">
        <w:rPr>
          <w:rFonts w:ascii="Calibri" w:hAnsi="Calibri" w:cs="TimesNewRomanPSMT"/>
          <w:i/>
          <w:sz w:val="28"/>
          <w:szCs w:val="20"/>
        </w:rPr>
        <w:t xml:space="preserve">  </w:t>
      </w:r>
    </w:p>
    <w:p w:rsidR="005171B6" w:rsidRPr="005171B6" w:rsidRDefault="00BB1D44" w:rsidP="00C87A80">
      <w:pPr>
        <w:tabs>
          <w:tab w:val="left" w:pos="3686"/>
          <w:tab w:val="left" w:pos="5812"/>
          <w:tab w:val="left" w:pos="7938"/>
        </w:tabs>
        <w:spacing w:line="276" w:lineRule="auto"/>
        <w:rPr>
          <w:rFonts w:ascii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Cementobetónová</w:t>
      </w:r>
      <w:proofErr w:type="spellEnd"/>
      <w:r>
        <w:rPr>
          <w:rFonts w:ascii="Calibri" w:hAnsi="Calibri"/>
          <w:sz w:val="20"/>
          <w:szCs w:val="20"/>
        </w:rPr>
        <w:t xml:space="preserve"> vozovka</w:t>
      </w:r>
      <w:r>
        <w:rPr>
          <w:rFonts w:ascii="Calibri" w:hAnsi="Calibri"/>
          <w:sz w:val="20"/>
          <w:szCs w:val="20"/>
        </w:rPr>
        <w:tab/>
        <w:t xml:space="preserve">CB III, </w:t>
      </w:r>
      <w:proofErr w:type="spellStart"/>
      <w:r>
        <w:rPr>
          <w:rFonts w:ascii="Calibri" w:hAnsi="Calibri"/>
          <w:sz w:val="20"/>
          <w:szCs w:val="20"/>
        </w:rPr>
        <w:t>Dmax</w:t>
      </w:r>
      <w:proofErr w:type="spellEnd"/>
      <w:r>
        <w:rPr>
          <w:rFonts w:ascii="Calibri" w:hAnsi="Calibri"/>
          <w:sz w:val="20"/>
          <w:szCs w:val="20"/>
        </w:rPr>
        <w:t xml:space="preserve"> 22, S1 C20/25STN 73 6123</w:t>
      </w:r>
      <w:r w:rsidR="005171B6">
        <w:rPr>
          <w:rFonts w:ascii="Calibri" w:hAnsi="Calibri"/>
          <w:sz w:val="20"/>
          <w:szCs w:val="20"/>
        </w:rPr>
        <w:t>-1</w:t>
      </w:r>
      <w:r w:rsidR="005171B6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>20</w:t>
      </w:r>
      <w:r w:rsidR="005171B6" w:rsidRPr="005171B6">
        <w:rPr>
          <w:rFonts w:ascii="Calibri" w:hAnsi="Calibri"/>
          <w:sz w:val="20"/>
          <w:szCs w:val="20"/>
        </w:rPr>
        <w:t>0mm</w:t>
      </w:r>
    </w:p>
    <w:p w:rsidR="005171B6" w:rsidRPr="005171B6" w:rsidRDefault="00BB1D44" w:rsidP="00BB1D44">
      <w:pPr>
        <w:tabs>
          <w:tab w:val="left" w:pos="3686"/>
          <w:tab w:val="left" w:pos="5812"/>
          <w:tab w:val="left" w:pos="7938"/>
        </w:tabs>
        <w:spacing w:line="276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Stabilizácia cementom</w:t>
      </w:r>
      <w:r>
        <w:rPr>
          <w:rFonts w:ascii="Calibri" w:hAnsi="Calibri"/>
          <w:sz w:val="20"/>
          <w:szCs w:val="20"/>
        </w:rPr>
        <w:tab/>
        <w:t>SC II, CBGM C8/10, 22</w:t>
      </w:r>
      <w:r>
        <w:rPr>
          <w:rFonts w:ascii="Calibri" w:hAnsi="Calibri"/>
          <w:sz w:val="20"/>
          <w:szCs w:val="20"/>
        </w:rPr>
        <w:tab/>
        <w:t>STN 73 6124-1</w:t>
      </w:r>
      <w:r>
        <w:rPr>
          <w:rFonts w:ascii="Calibri" w:hAnsi="Calibri"/>
          <w:sz w:val="20"/>
          <w:szCs w:val="20"/>
        </w:rPr>
        <w:tab/>
        <w:t>150m</w:t>
      </w:r>
      <w:r w:rsidR="005171B6" w:rsidRPr="005171B6">
        <w:rPr>
          <w:rFonts w:ascii="Calibri" w:hAnsi="Calibri"/>
          <w:sz w:val="20"/>
          <w:szCs w:val="20"/>
        </w:rPr>
        <w:tab/>
      </w:r>
    </w:p>
    <w:p w:rsidR="005171B6" w:rsidRPr="005171B6" w:rsidRDefault="005171B6" w:rsidP="00C87A80">
      <w:pPr>
        <w:tabs>
          <w:tab w:val="left" w:pos="3686"/>
          <w:tab w:val="left" w:pos="5812"/>
          <w:tab w:val="left" w:pos="7938"/>
          <w:tab w:val="left" w:pos="8789"/>
        </w:tabs>
        <w:spacing w:line="276" w:lineRule="auto"/>
        <w:rPr>
          <w:rFonts w:ascii="Calibri" w:hAnsi="Calibri"/>
          <w:sz w:val="20"/>
          <w:szCs w:val="20"/>
        </w:rPr>
      </w:pPr>
      <w:r w:rsidRPr="005171B6">
        <w:rPr>
          <w:rFonts w:ascii="Calibri" w:hAnsi="Calibri"/>
          <w:sz w:val="20"/>
          <w:szCs w:val="20"/>
        </w:rPr>
        <w:t xml:space="preserve">Nestmelená vrstva zo </w:t>
      </w:r>
      <w:proofErr w:type="spellStart"/>
      <w:r w:rsidR="00BB1D44" w:rsidRPr="005171B6">
        <w:rPr>
          <w:rFonts w:ascii="Calibri" w:hAnsi="Calibri"/>
          <w:sz w:val="20"/>
          <w:szCs w:val="20"/>
        </w:rPr>
        <w:t>štrkodrviny</w:t>
      </w:r>
      <w:proofErr w:type="spellEnd"/>
      <w:r w:rsidRPr="005171B6">
        <w:rPr>
          <w:rFonts w:ascii="Calibri" w:hAnsi="Calibri"/>
          <w:sz w:val="20"/>
          <w:szCs w:val="20"/>
        </w:rPr>
        <w:tab/>
        <w:t>ŠD C</w:t>
      </w:r>
      <w:r w:rsidRPr="005171B6">
        <w:rPr>
          <w:rFonts w:ascii="Calibri" w:hAnsi="Calibri"/>
          <w:sz w:val="20"/>
          <w:szCs w:val="20"/>
          <w:vertAlign w:val="subscript"/>
        </w:rPr>
        <w:t xml:space="preserve">DEKLAROVANÁ  </w:t>
      </w:r>
      <w:r w:rsidRPr="005171B6">
        <w:rPr>
          <w:rFonts w:ascii="Calibri" w:hAnsi="Calibri"/>
          <w:sz w:val="20"/>
          <w:szCs w:val="20"/>
        </w:rPr>
        <w:t>31,5G</w:t>
      </w:r>
      <w:r w:rsidRPr="005171B6">
        <w:rPr>
          <w:rFonts w:ascii="Calibri" w:hAnsi="Calibri"/>
          <w:sz w:val="20"/>
          <w:szCs w:val="20"/>
          <w:vertAlign w:val="subscript"/>
        </w:rPr>
        <w:t>E</w:t>
      </w:r>
      <w:r w:rsidRPr="005171B6">
        <w:rPr>
          <w:rFonts w:ascii="Calibri" w:hAnsi="Calibri"/>
          <w:sz w:val="20"/>
          <w:szCs w:val="20"/>
        </w:rPr>
        <w:tab/>
        <w:t>STN 73 61</w:t>
      </w:r>
      <w:r>
        <w:rPr>
          <w:rFonts w:ascii="Calibri" w:hAnsi="Calibri"/>
          <w:sz w:val="20"/>
          <w:szCs w:val="20"/>
        </w:rPr>
        <w:t>26</w:t>
      </w:r>
      <w:r>
        <w:rPr>
          <w:rFonts w:ascii="Calibri" w:hAnsi="Calibri"/>
          <w:sz w:val="20"/>
          <w:szCs w:val="20"/>
        </w:rPr>
        <w:tab/>
      </w:r>
      <w:r w:rsidR="00BB1D44">
        <w:rPr>
          <w:rFonts w:ascii="Calibri" w:hAnsi="Calibri"/>
          <w:sz w:val="20"/>
          <w:szCs w:val="20"/>
        </w:rPr>
        <w:t>20</w:t>
      </w:r>
      <w:r w:rsidRPr="005171B6">
        <w:rPr>
          <w:rFonts w:ascii="Calibri" w:hAnsi="Calibri"/>
          <w:sz w:val="20"/>
          <w:szCs w:val="20"/>
        </w:rPr>
        <w:t>0mm</w:t>
      </w:r>
      <w:r w:rsidRPr="005171B6">
        <w:rPr>
          <w:rFonts w:ascii="Calibri" w:hAnsi="Calibri"/>
          <w:sz w:val="20"/>
          <w:szCs w:val="20"/>
        </w:rPr>
        <w:tab/>
      </w:r>
    </w:p>
    <w:p w:rsidR="005171B6" w:rsidRPr="005171B6" w:rsidRDefault="005171B6" w:rsidP="00C87A80">
      <w:pPr>
        <w:tabs>
          <w:tab w:val="left" w:pos="3686"/>
          <w:tab w:val="left" w:pos="5812"/>
          <w:tab w:val="left" w:pos="7938"/>
          <w:tab w:val="left" w:pos="8789"/>
          <w:tab w:val="left" w:pos="8931"/>
        </w:tabs>
        <w:spacing w:line="276" w:lineRule="auto"/>
        <w:rPr>
          <w:rFonts w:ascii="Calibri" w:hAnsi="Calibri"/>
          <w:sz w:val="20"/>
          <w:szCs w:val="20"/>
        </w:rPr>
      </w:pPr>
      <w:r w:rsidRPr="005171B6">
        <w:rPr>
          <w:rFonts w:ascii="Calibri" w:hAnsi="Calibri"/>
          <w:sz w:val="20"/>
          <w:szCs w:val="20"/>
        </w:rPr>
        <w:t>*Výmena podložia – vrstva zo štrkopiesku</w:t>
      </w:r>
      <w:r w:rsidRPr="005171B6">
        <w:rPr>
          <w:rFonts w:ascii="Calibri" w:hAnsi="Calibri"/>
          <w:sz w:val="20"/>
          <w:szCs w:val="20"/>
        </w:rPr>
        <w:tab/>
        <w:t>ŠD C</w:t>
      </w:r>
      <w:r w:rsidRPr="005171B6">
        <w:rPr>
          <w:rFonts w:ascii="Calibri" w:hAnsi="Calibri"/>
          <w:sz w:val="20"/>
          <w:szCs w:val="20"/>
          <w:vertAlign w:val="subscript"/>
        </w:rPr>
        <w:t xml:space="preserve">DEKLAROVANÁ </w:t>
      </w:r>
      <w:r w:rsidRPr="005171B6">
        <w:rPr>
          <w:rFonts w:ascii="Calibri" w:hAnsi="Calibri"/>
          <w:sz w:val="20"/>
          <w:szCs w:val="20"/>
        </w:rPr>
        <w:t>31,5G</w:t>
      </w:r>
      <w:r w:rsidRPr="005171B6">
        <w:rPr>
          <w:rFonts w:ascii="Calibri" w:hAnsi="Calibri"/>
          <w:sz w:val="20"/>
          <w:szCs w:val="20"/>
          <w:vertAlign w:val="subscript"/>
        </w:rPr>
        <w:t>E</w:t>
      </w:r>
      <w:r w:rsidRPr="005171B6">
        <w:rPr>
          <w:rFonts w:ascii="Calibri" w:hAnsi="Calibri"/>
          <w:sz w:val="20"/>
          <w:szCs w:val="20"/>
          <w:vertAlign w:val="subscript"/>
        </w:rPr>
        <w:tab/>
      </w:r>
      <w:r w:rsidRPr="005171B6">
        <w:rPr>
          <w:rFonts w:ascii="Calibri" w:hAnsi="Calibri"/>
          <w:sz w:val="20"/>
          <w:szCs w:val="20"/>
        </w:rPr>
        <w:t xml:space="preserve">STN 73 6126      </w:t>
      </w:r>
      <w:r w:rsidRPr="005171B6">
        <w:rPr>
          <w:rFonts w:ascii="Calibri" w:hAnsi="Calibri"/>
          <w:sz w:val="20"/>
          <w:szCs w:val="20"/>
        </w:rPr>
        <w:tab/>
        <w:t>0 – 100mm</w:t>
      </w:r>
    </w:p>
    <w:p w:rsidR="005171B6" w:rsidRPr="005171B6" w:rsidRDefault="002C6005" w:rsidP="00C87A80">
      <w:pPr>
        <w:tabs>
          <w:tab w:val="left" w:pos="7938"/>
        </w:tabs>
        <w:spacing w:after="120"/>
        <w:ind w:right="-471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.95pt;margin-top:.25pt;width:443.2pt;height:0;flip:x;z-index:251661312" o:connectortype="straight">
            <v:shadow color="#868686"/>
          </v:shape>
        </w:pict>
      </w:r>
      <w:r w:rsidR="005171B6" w:rsidRPr="005171B6">
        <w:rPr>
          <w:rFonts w:ascii="Calibri" w:hAnsi="Calibri"/>
          <w:b/>
          <w:sz w:val="20"/>
          <w:szCs w:val="20"/>
        </w:rPr>
        <w:t>Konštrukcia vozovky spolu</w:t>
      </w:r>
      <w:r w:rsidR="005171B6" w:rsidRPr="005171B6">
        <w:rPr>
          <w:rFonts w:ascii="Calibri" w:hAnsi="Calibri"/>
          <w:b/>
          <w:sz w:val="20"/>
          <w:szCs w:val="20"/>
        </w:rPr>
        <w:tab/>
      </w:r>
      <w:r w:rsidR="00BB1D44">
        <w:rPr>
          <w:rFonts w:ascii="Calibri" w:hAnsi="Calibri"/>
          <w:b/>
          <w:sz w:val="20"/>
          <w:szCs w:val="20"/>
        </w:rPr>
        <w:t>65</w:t>
      </w:r>
      <w:r w:rsidR="00C87A80">
        <w:rPr>
          <w:rFonts w:ascii="Calibri" w:hAnsi="Calibri"/>
          <w:b/>
          <w:sz w:val="20"/>
          <w:szCs w:val="20"/>
        </w:rPr>
        <w:t>0</w:t>
      </w:r>
      <w:r w:rsidR="005171B6" w:rsidRPr="005171B6">
        <w:rPr>
          <w:rFonts w:ascii="Calibri" w:hAnsi="Calibri"/>
          <w:b/>
          <w:sz w:val="20"/>
          <w:szCs w:val="20"/>
        </w:rPr>
        <w:t>mm</w:t>
      </w:r>
    </w:p>
    <w:p w:rsidR="005171B6" w:rsidRPr="005171B6" w:rsidRDefault="005171B6" w:rsidP="005171B6">
      <w:pPr>
        <w:spacing w:after="120"/>
        <w:ind w:right="-471"/>
        <w:rPr>
          <w:rFonts w:ascii="Calibri" w:hAnsi="Calibri"/>
          <w:b/>
          <w:i/>
          <w:sz w:val="20"/>
          <w:szCs w:val="20"/>
        </w:rPr>
      </w:pPr>
      <w:r w:rsidRPr="005171B6">
        <w:rPr>
          <w:rFonts w:ascii="Calibri" w:hAnsi="Calibri"/>
          <w:b/>
          <w:i/>
          <w:sz w:val="20"/>
          <w:szCs w:val="20"/>
        </w:rPr>
        <w:t>Zhutnená pláň vozovky E</w:t>
      </w:r>
      <w:r w:rsidRPr="005171B6">
        <w:rPr>
          <w:rFonts w:ascii="Calibri" w:hAnsi="Calibri"/>
          <w:b/>
          <w:i/>
          <w:sz w:val="20"/>
          <w:szCs w:val="20"/>
          <w:vertAlign w:val="subscript"/>
        </w:rPr>
        <w:t>def2</w:t>
      </w:r>
      <w:r w:rsidRPr="005171B6">
        <w:rPr>
          <w:rFonts w:ascii="Calibri" w:hAnsi="Calibri"/>
          <w:b/>
          <w:i/>
          <w:sz w:val="20"/>
          <w:szCs w:val="20"/>
        </w:rPr>
        <w:t xml:space="preserve">=45MPa na zhutnenej pláni </w:t>
      </w:r>
      <w:r w:rsidRPr="005171B6">
        <w:rPr>
          <w:rFonts w:ascii="Calibri" w:hAnsi="Calibri"/>
          <w:b/>
          <w:i/>
          <w:sz w:val="20"/>
          <w:szCs w:val="20"/>
        </w:rPr>
        <w:tab/>
      </w:r>
      <w:r w:rsidRPr="005171B6">
        <w:rPr>
          <w:rFonts w:ascii="Calibri" w:hAnsi="Calibri"/>
          <w:b/>
          <w:i/>
          <w:sz w:val="20"/>
          <w:szCs w:val="20"/>
        </w:rPr>
        <w:tab/>
      </w:r>
      <w:r w:rsidRPr="005171B6">
        <w:rPr>
          <w:rFonts w:ascii="Calibri" w:hAnsi="Calibri"/>
          <w:b/>
          <w:i/>
          <w:sz w:val="20"/>
          <w:szCs w:val="20"/>
        </w:rPr>
        <w:tab/>
      </w:r>
    </w:p>
    <w:p w:rsidR="00543D2D" w:rsidRDefault="00543D2D" w:rsidP="00C87A80">
      <w:pPr>
        <w:keepNext/>
        <w:autoSpaceDE w:val="0"/>
        <w:autoSpaceDN w:val="0"/>
        <w:adjustRightInd w:val="0"/>
        <w:spacing w:before="120" w:after="60"/>
        <w:rPr>
          <w:rFonts w:ascii="Calibri" w:hAnsi="Calibri" w:cs="TimesNewRomanPSMT"/>
          <w:b/>
          <w:szCs w:val="20"/>
          <w:u w:val="single"/>
        </w:rPr>
      </w:pPr>
    </w:p>
    <w:p w:rsidR="00C87A80" w:rsidRPr="00C87A80" w:rsidRDefault="00C87A80" w:rsidP="00C87A80">
      <w:pPr>
        <w:keepNext/>
        <w:autoSpaceDE w:val="0"/>
        <w:autoSpaceDN w:val="0"/>
        <w:adjustRightInd w:val="0"/>
        <w:spacing w:before="120" w:after="60"/>
        <w:rPr>
          <w:rFonts w:ascii="Calibri" w:hAnsi="Calibri" w:cs="TimesNewRomanPSMT"/>
          <w:i/>
          <w:szCs w:val="20"/>
          <w:u w:val="single"/>
        </w:rPr>
      </w:pPr>
      <w:r w:rsidRPr="00C87A80">
        <w:rPr>
          <w:rFonts w:ascii="Calibri" w:hAnsi="Calibri" w:cs="TimesNewRomanPSMT"/>
          <w:b/>
          <w:szCs w:val="20"/>
          <w:u w:val="single"/>
        </w:rPr>
        <w:t>Konštrukcia vozovky spevnenej plochy parkovacích miest s dláždeným krytom</w:t>
      </w:r>
      <w:r w:rsidRPr="00C87A80">
        <w:rPr>
          <w:rFonts w:ascii="Calibri" w:hAnsi="Calibri" w:cs="TimesNewRomanPSMT"/>
          <w:b/>
          <w:szCs w:val="20"/>
          <w:u w:val="single"/>
        </w:rPr>
        <w:tab/>
      </w:r>
      <w:r>
        <w:rPr>
          <w:rFonts w:ascii="Calibri" w:hAnsi="Calibri" w:cs="TimesNewRomanPSMT"/>
          <w:b/>
          <w:szCs w:val="20"/>
          <w:u w:val="single"/>
        </w:rPr>
        <w:tab/>
      </w:r>
      <w:r w:rsidRPr="00C87A80">
        <w:rPr>
          <w:rFonts w:ascii="Calibri" w:hAnsi="Calibri" w:cs="TimesNewRomanPSMT"/>
          <w:b/>
          <w:sz w:val="28"/>
          <w:szCs w:val="20"/>
          <w:highlight w:val="lightGray"/>
          <w:u w:val="single"/>
        </w:rPr>
        <w:t>2.</w:t>
      </w:r>
      <w:r w:rsidRPr="00C87A80">
        <w:rPr>
          <w:rFonts w:ascii="Calibri" w:hAnsi="Calibri" w:cs="TimesNewRomanPSMT"/>
          <w:b/>
          <w:i/>
          <w:sz w:val="28"/>
          <w:szCs w:val="20"/>
        </w:rPr>
        <w:t xml:space="preserve"> </w:t>
      </w:r>
      <w:r w:rsidRPr="00C87A80">
        <w:rPr>
          <w:rFonts w:ascii="Calibri" w:hAnsi="Calibri" w:cs="TimesNewRomanPSMT"/>
          <w:i/>
          <w:sz w:val="28"/>
          <w:szCs w:val="20"/>
        </w:rPr>
        <w:t xml:space="preserve">  </w:t>
      </w:r>
    </w:p>
    <w:p w:rsidR="00BB1D44" w:rsidRPr="005171B6" w:rsidRDefault="00BB1D44" w:rsidP="00BB1D44">
      <w:pPr>
        <w:tabs>
          <w:tab w:val="left" w:pos="3686"/>
          <w:tab w:val="left" w:pos="5812"/>
          <w:tab w:val="left" w:pos="7938"/>
        </w:tabs>
        <w:spacing w:line="276" w:lineRule="auto"/>
        <w:rPr>
          <w:rFonts w:ascii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Cementobetónová</w:t>
      </w:r>
      <w:proofErr w:type="spellEnd"/>
      <w:r>
        <w:rPr>
          <w:rFonts w:ascii="Calibri" w:hAnsi="Calibri"/>
          <w:sz w:val="20"/>
          <w:szCs w:val="20"/>
        </w:rPr>
        <w:t xml:space="preserve"> vozovka</w:t>
      </w:r>
      <w:r>
        <w:rPr>
          <w:rFonts w:ascii="Calibri" w:hAnsi="Calibri"/>
          <w:sz w:val="20"/>
          <w:szCs w:val="20"/>
        </w:rPr>
        <w:tab/>
        <w:t xml:space="preserve">CB III, </w:t>
      </w:r>
      <w:proofErr w:type="spellStart"/>
      <w:r>
        <w:rPr>
          <w:rFonts w:ascii="Calibri" w:hAnsi="Calibri"/>
          <w:sz w:val="20"/>
          <w:szCs w:val="20"/>
        </w:rPr>
        <w:t>Dmax</w:t>
      </w:r>
      <w:proofErr w:type="spellEnd"/>
      <w:r>
        <w:rPr>
          <w:rFonts w:ascii="Calibri" w:hAnsi="Calibri"/>
          <w:sz w:val="20"/>
          <w:szCs w:val="20"/>
        </w:rPr>
        <w:t xml:space="preserve"> 22, S1 C20/25STN 73 6123-1</w:t>
      </w:r>
      <w:r>
        <w:rPr>
          <w:rFonts w:ascii="Calibri" w:hAnsi="Calibri"/>
          <w:sz w:val="20"/>
          <w:szCs w:val="20"/>
        </w:rPr>
        <w:tab/>
        <w:t>20</w:t>
      </w:r>
      <w:r w:rsidRPr="005171B6">
        <w:rPr>
          <w:rFonts w:ascii="Calibri" w:hAnsi="Calibri"/>
          <w:sz w:val="20"/>
          <w:szCs w:val="20"/>
        </w:rPr>
        <w:t>0mm</w:t>
      </w:r>
    </w:p>
    <w:p w:rsidR="00BB1D44" w:rsidRPr="005171B6" w:rsidRDefault="00BB1D44" w:rsidP="00BB1D44">
      <w:pPr>
        <w:tabs>
          <w:tab w:val="left" w:pos="3686"/>
          <w:tab w:val="left" w:pos="5812"/>
          <w:tab w:val="left" w:pos="7938"/>
        </w:tabs>
        <w:spacing w:line="276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Stabilizácia cementom</w:t>
      </w:r>
      <w:r>
        <w:rPr>
          <w:rFonts w:ascii="Calibri" w:hAnsi="Calibri"/>
          <w:sz w:val="20"/>
          <w:szCs w:val="20"/>
        </w:rPr>
        <w:tab/>
        <w:t>SC II, CBGM C8/10, 22</w:t>
      </w:r>
      <w:r>
        <w:rPr>
          <w:rFonts w:ascii="Calibri" w:hAnsi="Calibri"/>
          <w:sz w:val="20"/>
          <w:szCs w:val="20"/>
        </w:rPr>
        <w:tab/>
        <w:t>STN 73 6124-1</w:t>
      </w:r>
      <w:r>
        <w:rPr>
          <w:rFonts w:ascii="Calibri" w:hAnsi="Calibri"/>
          <w:sz w:val="20"/>
          <w:szCs w:val="20"/>
        </w:rPr>
        <w:tab/>
        <w:t>150m</w:t>
      </w:r>
      <w:r w:rsidRPr="005171B6">
        <w:rPr>
          <w:rFonts w:ascii="Calibri" w:hAnsi="Calibri"/>
          <w:sz w:val="20"/>
          <w:szCs w:val="20"/>
        </w:rPr>
        <w:tab/>
      </w:r>
    </w:p>
    <w:p w:rsidR="00C87A80" w:rsidRDefault="00BB1D44" w:rsidP="00BB1D44">
      <w:pPr>
        <w:tabs>
          <w:tab w:val="left" w:pos="3686"/>
          <w:tab w:val="left" w:pos="5812"/>
          <w:tab w:val="left" w:pos="7938"/>
          <w:tab w:val="left" w:pos="8789"/>
        </w:tabs>
        <w:spacing w:line="276" w:lineRule="auto"/>
        <w:rPr>
          <w:rFonts w:ascii="Calibri" w:hAnsi="Calibri"/>
          <w:sz w:val="20"/>
          <w:szCs w:val="20"/>
        </w:rPr>
      </w:pPr>
      <w:r w:rsidRPr="005171B6">
        <w:rPr>
          <w:rFonts w:ascii="Calibri" w:hAnsi="Calibri"/>
          <w:sz w:val="20"/>
          <w:szCs w:val="20"/>
        </w:rPr>
        <w:t xml:space="preserve">Nestmelená vrstva zo </w:t>
      </w:r>
      <w:proofErr w:type="spellStart"/>
      <w:r w:rsidRPr="005171B6">
        <w:rPr>
          <w:rFonts w:ascii="Calibri" w:hAnsi="Calibri"/>
          <w:sz w:val="20"/>
          <w:szCs w:val="20"/>
        </w:rPr>
        <w:t>štrkodrviny</w:t>
      </w:r>
      <w:proofErr w:type="spellEnd"/>
      <w:r w:rsidRPr="005171B6">
        <w:rPr>
          <w:rFonts w:ascii="Calibri" w:hAnsi="Calibri"/>
          <w:sz w:val="20"/>
          <w:szCs w:val="20"/>
        </w:rPr>
        <w:tab/>
        <w:t>ŠD C</w:t>
      </w:r>
      <w:r w:rsidRPr="005171B6">
        <w:rPr>
          <w:rFonts w:ascii="Calibri" w:hAnsi="Calibri"/>
          <w:sz w:val="20"/>
          <w:szCs w:val="20"/>
          <w:vertAlign w:val="subscript"/>
        </w:rPr>
        <w:t xml:space="preserve">DEKLAROVANÁ  </w:t>
      </w:r>
      <w:r w:rsidRPr="005171B6">
        <w:rPr>
          <w:rFonts w:ascii="Calibri" w:hAnsi="Calibri"/>
          <w:sz w:val="20"/>
          <w:szCs w:val="20"/>
        </w:rPr>
        <w:t>31,5G</w:t>
      </w:r>
      <w:r w:rsidRPr="005171B6">
        <w:rPr>
          <w:rFonts w:ascii="Calibri" w:hAnsi="Calibri"/>
          <w:sz w:val="20"/>
          <w:szCs w:val="20"/>
          <w:vertAlign w:val="subscript"/>
        </w:rPr>
        <w:t>E</w:t>
      </w:r>
      <w:r w:rsidRPr="005171B6">
        <w:rPr>
          <w:rFonts w:ascii="Calibri" w:hAnsi="Calibri"/>
          <w:sz w:val="20"/>
          <w:szCs w:val="20"/>
        </w:rPr>
        <w:tab/>
        <w:t>STN 73 61</w:t>
      </w:r>
      <w:r>
        <w:rPr>
          <w:rFonts w:ascii="Calibri" w:hAnsi="Calibri"/>
          <w:sz w:val="20"/>
          <w:szCs w:val="20"/>
        </w:rPr>
        <w:t>26</w:t>
      </w:r>
      <w:r>
        <w:rPr>
          <w:rFonts w:ascii="Calibri" w:hAnsi="Calibri"/>
          <w:sz w:val="20"/>
          <w:szCs w:val="20"/>
        </w:rPr>
        <w:tab/>
        <w:t>20</w:t>
      </w:r>
      <w:r w:rsidRPr="005171B6">
        <w:rPr>
          <w:rFonts w:ascii="Calibri" w:hAnsi="Calibri"/>
          <w:sz w:val="20"/>
          <w:szCs w:val="20"/>
        </w:rPr>
        <w:t>0mm</w:t>
      </w:r>
      <w:r w:rsidR="00C87A80" w:rsidRPr="005171B6">
        <w:rPr>
          <w:rFonts w:ascii="Calibri" w:hAnsi="Calibri"/>
          <w:sz w:val="20"/>
          <w:szCs w:val="20"/>
        </w:rPr>
        <w:tab/>
      </w:r>
    </w:p>
    <w:p w:rsidR="00C87A80" w:rsidRPr="005171B6" w:rsidRDefault="00C87A80" w:rsidP="00C87A80">
      <w:pPr>
        <w:tabs>
          <w:tab w:val="left" w:pos="3686"/>
          <w:tab w:val="left" w:pos="5812"/>
          <w:tab w:val="left" w:pos="7938"/>
          <w:tab w:val="left" w:pos="8789"/>
          <w:tab w:val="left" w:pos="8931"/>
        </w:tabs>
        <w:spacing w:line="276" w:lineRule="auto"/>
        <w:rPr>
          <w:rFonts w:ascii="Calibri" w:hAnsi="Calibri"/>
          <w:sz w:val="20"/>
          <w:szCs w:val="20"/>
        </w:rPr>
      </w:pPr>
      <w:r w:rsidRPr="005171B6">
        <w:rPr>
          <w:rFonts w:ascii="Calibri" w:hAnsi="Calibri"/>
          <w:sz w:val="20"/>
          <w:szCs w:val="20"/>
        </w:rPr>
        <w:t>Ochranná geotextília min.300g/m</w:t>
      </w:r>
      <w:r w:rsidRPr="005171B6">
        <w:rPr>
          <w:rFonts w:ascii="Calibri" w:hAnsi="Calibri"/>
          <w:sz w:val="20"/>
          <w:szCs w:val="20"/>
          <w:vertAlign w:val="superscript"/>
        </w:rPr>
        <w:t>2</w:t>
      </w:r>
      <w:r w:rsidRPr="005171B6">
        <w:rPr>
          <w:rFonts w:ascii="Calibri" w:hAnsi="Calibri"/>
          <w:sz w:val="20"/>
          <w:szCs w:val="20"/>
        </w:rPr>
        <w:tab/>
        <w:t>GTX</w:t>
      </w:r>
      <w:r w:rsidRPr="005171B6">
        <w:rPr>
          <w:rFonts w:ascii="Calibri" w:hAnsi="Calibri"/>
          <w:sz w:val="20"/>
          <w:szCs w:val="20"/>
        </w:rPr>
        <w:tab/>
        <w:t>STN 73 4030</w:t>
      </w:r>
      <w:r w:rsidRPr="005171B6">
        <w:rPr>
          <w:rFonts w:ascii="Calibri" w:hAnsi="Calibri"/>
          <w:sz w:val="20"/>
          <w:szCs w:val="20"/>
        </w:rPr>
        <w:tab/>
      </w:r>
    </w:p>
    <w:p w:rsidR="00C87A80" w:rsidRPr="005171B6" w:rsidRDefault="00C87A80" w:rsidP="00C87A80">
      <w:pPr>
        <w:tabs>
          <w:tab w:val="left" w:pos="3686"/>
          <w:tab w:val="left" w:pos="5812"/>
          <w:tab w:val="left" w:pos="7938"/>
          <w:tab w:val="left" w:pos="8789"/>
          <w:tab w:val="left" w:pos="8931"/>
        </w:tabs>
        <w:spacing w:line="276" w:lineRule="auto"/>
        <w:rPr>
          <w:rFonts w:ascii="Calibri" w:hAnsi="Calibri"/>
          <w:sz w:val="20"/>
          <w:szCs w:val="20"/>
        </w:rPr>
      </w:pPr>
      <w:r w:rsidRPr="005171B6">
        <w:rPr>
          <w:rFonts w:ascii="Calibri" w:hAnsi="Calibri"/>
          <w:sz w:val="20"/>
          <w:szCs w:val="20"/>
        </w:rPr>
        <w:t>Izolácia proti ropným látkam a olejom</w:t>
      </w:r>
      <w:r w:rsidRPr="005171B6">
        <w:rPr>
          <w:rFonts w:ascii="Calibri" w:hAnsi="Calibri"/>
          <w:sz w:val="20"/>
          <w:szCs w:val="20"/>
        </w:rPr>
        <w:tab/>
        <w:t>PE-HD</w:t>
      </w:r>
      <w:r w:rsidRPr="005171B6">
        <w:rPr>
          <w:rFonts w:ascii="Calibri" w:hAnsi="Calibri"/>
          <w:sz w:val="20"/>
          <w:szCs w:val="20"/>
        </w:rPr>
        <w:tab/>
        <w:t>STN EN 13 967</w:t>
      </w:r>
    </w:p>
    <w:p w:rsidR="00C87A80" w:rsidRPr="005171B6" w:rsidRDefault="00C87A80" w:rsidP="00C87A80">
      <w:pPr>
        <w:tabs>
          <w:tab w:val="left" w:pos="3686"/>
          <w:tab w:val="left" w:pos="5812"/>
          <w:tab w:val="left" w:pos="7938"/>
          <w:tab w:val="left" w:pos="8789"/>
        </w:tabs>
        <w:spacing w:line="276" w:lineRule="auto"/>
        <w:rPr>
          <w:rFonts w:ascii="Calibri" w:hAnsi="Calibri"/>
          <w:sz w:val="20"/>
          <w:szCs w:val="20"/>
        </w:rPr>
      </w:pPr>
      <w:r w:rsidRPr="005171B6">
        <w:rPr>
          <w:rFonts w:ascii="Calibri" w:hAnsi="Calibri"/>
          <w:sz w:val="20"/>
          <w:szCs w:val="20"/>
        </w:rPr>
        <w:t>Ochranná geotextília min.300g/m</w:t>
      </w:r>
      <w:r w:rsidRPr="005171B6">
        <w:rPr>
          <w:rFonts w:ascii="Calibri" w:hAnsi="Calibri"/>
          <w:sz w:val="20"/>
          <w:szCs w:val="20"/>
          <w:vertAlign w:val="superscript"/>
        </w:rPr>
        <w:t>2</w:t>
      </w:r>
      <w:r w:rsidRPr="005171B6">
        <w:rPr>
          <w:rFonts w:ascii="Calibri" w:hAnsi="Calibri"/>
          <w:sz w:val="20"/>
          <w:szCs w:val="20"/>
        </w:rPr>
        <w:tab/>
        <w:t>GTX</w:t>
      </w:r>
      <w:r w:rsidRPr="005171B6">
        <w:rPr>
          <w:rFonts w:ascii="Calibri" w:hAnsi="Calibri"/>
          <w:sz w:val="20"/>
          <w:szCs w:val="20"/>
        </w:rPr>
        <w:tab/>
        <w:t>STN 73 4030</w:t>
      </w:r>
    </w:p>
    <w:p w:rsidR="00C87A80" w:rsidRPr="005171B6" w:rsidRDefault="00C87A80" w:rsidP="00C87A80">
      <w:pPr>
        <w:tabs>
          <w:tab w:val="left" w:pos="3686"/>
          <w:tab w:val="left" w:pos="5812"/>
          <w:tab w:val="left" w:pos="7938"/>
          <w:tab w:val="left" w:pos="8789"/>
          <w:tab w:val="left" w:pos="8931"/>
        </w:tabs>
        <w:spacing w:line="276" w:lineRule="auto"/>
        <w:rPr>
          <w:rFonts w:ascii="Calibri" w:hAnsi="Calibri"/>
          <w:sz w:val="20"/>
          <w:szCs w:val="20"/>
        </w:rPr>
      </w:pPr>
      <w:r w:rsidRPr="005171B6">
        <w:rPr>
          <w:rFonts w:ascii="Calibri" w:hAnsi="Calibri"/>
          <w:sz w:val="20"/>
          <w:szCs w:val="20"/>
        </w:rPr>
        <w:t>*Výmena podložia – vrstva zo štrkopiesku</w:t>
      </w:r>
      <w:r w:rsidRPr="005171B6">
        <w:rPr>
          <w:rFonts w:ascii="Calibri" w:hAnsi="Calibri"/>
          <w:sz w:val="20"/>
          <w:szCs w:val="20"/>
        </w:rPr>
        <w:tab/>
        <w:t>ŠD C</w:t>
      </w:r>
      <w:r w:rsidRPr="005171B6">
        <w:rPr>
          <w:rFonts w:ascii="Calibri" w:hAnsi="Calibri"/>
          <w:sz w:val="20"/>
          <w:szCs w:val="20"/>
          <w:vertAlign w:val="subscript"/>
        </w:rPr>
        <w:t xml:space="preserve">DEKLAROVANÁ </w:t>
      </w:r>
      <w:r w:rsidRPr="005171B6">
        <w:rPr>
          <w:rFonts w:ascii="Calibri" w:hAnsi="Calibri"/>
          <w:sz w:val="20"/>
          <w:szCs w:val="20"/>
        </w:rPr>
        <w:t>31,5G</w:t>
      </w:r>
      <w:r w:rsidRPr="005171B6">
        <w:rPr>
          <w:rFonts w:ascii="Calibri" w:hAnsi="Calibri"/>
          <w:sz w:val="20"/>
          <w:szCs w:val="20"/>
          <w:vertAlign w:val="subscript"/>
        </w:rPr>
        <w:t>E</w:t>
      </w:r>
      <w:r w:rsidRPr="005171B6">
        <w:rPr>
          <w:rFonts w:ascii="Calibri" w:hAnsi="Calibri"/>
          <w:sz w:val="20"/>
          <w:szCs w:val="20"/>
          <w:vertAlign w:val="subscript"/>
        </w:rPr>
        <w:tab/>
      </w:r>
      <w:r w:rsidRPr="005171B6">
        <w:rPr>
          <w:rFonts w:ascii="Calibri" w:hAnsi="Calibri"/>
          <w:sz w:val="20"/>
          <w:szCs w:val="20"/>
        </w:rPr>
        <w:t xml:space="preserve">STN 73 6126      </w:t>
      </w:r>
      <w:r w:rsidRPr="005171B6">
        <w:rPr>
          <w:rFonts w:ascii="Calibri" w:hAnsi="Calibri"/>
          <w:sz w:val="20"/>
          <w:szCs w:val="20"/>
        </w:rPr>
        <w:tab/>
        <w:t>0 – 100mm</w:t>
      </w:r>
    </w:p>
    <w:p w:rsidR="00C87A80" w:rsidRPr="005171B6" w:rsidRDefault="002C6005" w:rsidP="00C87A80">
      <w:pPr>
        <w:tabs>
          <w:tab w:val="left" w:pos="7938"/>
        </w:tabs>
        <w:spacing w:after="120"/>
        <w:ind w:right="-471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 id="_x0000_s1028" type="#_x0000_t32" style="position:absolute;margin-left:.95pt;margin-top:.25pt;width:443.2pt;height:0;flip:x;z-index:251663360" o:connectortype="straight">
            <v:shadow color="#868686"/>
          </v:shape>
        </w:pict>
      </w:r>
      <w:r w:rsidR="00C87A80" w:rsidRPr="005171B6">
        <w:rPr>
          <w:rFonts w:ascii="Calibri" w:hAnsi="Calibri"/>
          <w:b/>
          <w:sz w:val="20"/>
          <w:szCs w:val="20"/>
        </w:rPr>
        <w:t>Konštrukcia vozovky spolu</w:t>
      </w:r>
      <w:r w:rsidR="00C87A80" w:rsidRPr="005171B6">
        <w:rPr>
          <w:rFonts w:ascii="Calibri" w:hAnsi="Calibri"/>
          <w:b/>
          <w:sz w:val="20"/>
          <w:szCs w:val="20"/>
        </w:rPr>
        <w:tab/>
      </w:r>
      <w:r w:rsidR="00BB1D44">
        <w:rPr>
          <w:rFonts w:ascii="Calibri" w:hAnsi="Calibri"/>
          <w:b/>
          <w:sz w:val="20"/>
          <w:szCs w:val="20"/>
        </w:rPr>
        <w:t>65</w:t>
      </w:r>
      <w:r w:rsidR="00C87A80">
        <w:rPr>
          <w:rFonts w:ascii="Calibri" w:hAnsi="Calibri"/>
          <w:b/>
          <w:sz w:val="20"/>
          <w:szCs w:val="20"/>
        </w:rPr>
        <w:t>0</w:t>
      </w:r>
      <w:r w:rsidR="00C87A80" w:rsidRPr="005171B6">
        <w:rPr>
          <w:rFonts w:ascii="Calibri" w:hAnsi="Calibri"/>
          <w:b/>
          <w:sz w:val="20"/>
          <w:szCs w:val="20"/>
        </w:rPr>
        <w:t>mm</w:t>
      </w:r>
    </w:p>
    <w:p w:rsidR="005171B6" w:rsidRPr="005171B6" w:rsidRDefault="00C87A80" w:rsidP="00C87A80">
      <w:pPr>
        <w:spacing w:line="276" w:lineRule="auto"/>
        <w:jc w:val="both"/>
        <w:rPr>
          <w:rFonts w:ascii="Calibri" w:hAnsi="Calibri"/>
          <w:b/>
          <w:i/>
          <w:sz w:val="20"/>
          <w:szCs w:val="20"/>
        </w:rPr>
      </w:pPr>
      <w:r w:rsidRPr="005171B6">
        <w:rPr>
          <w:rFonts w:ascii="Calibri" w:hAnsi="Calibri"/>
          <w:b/>
          <w:i/>
          <w:sz w:val="20"/>
          <w:szCs w:val="20"/>
        </w:rPr>
        <w:t>Zhutnená pláň vozovky E</w:t>
      </w:r>
      <w:r w:rsidRPr="00C87A80">
        <w:rPr>
          <w:rFonts w:ascii="Calibri" w:hAnsi="Calibri"/>
          <w:b/>
          <w:i/>
          <w:sz w:val="20"/>
          <w:szCs w:val="20"/>
        </w:rPr>
        <w:t>def2</w:t>
      </w:r>
      <w:r w:rsidRPr="005171B6">
        <w:rPr>
          <w:rFonts w:ascii="Calibri" w:hAnsi="Calibri"/>
          <w:b/>
          <w:i/>
          <w:sz w:val="20"/>
          <w:szCs w:val="20"/>
        </w:rPr>
        <w:t>=45MPa</w:t>
      </w:r>
      <w:r>
        <w:rPr>
          <w:rFonts w:ascii="Calibri" w:hAnsi="Calibri"/>
          <w:b/>
          <w:i/>
          <w:sz w:val="20"/>
          <w:szCs w:val="20"/>
        </w:rPr>
        <w:t xml:space="preserve"> na zhutnenej pláni, </w:t>
      </w:r>
      <w:r w:rsidRPr="00C87A80">
        <w:rPr>
          <w:rFonts w:ascii="Calibri" w:hAnsi="Calibri"/>
          <w:b/>
          <w:i/>
          <w:sz w:val="20"/>
          <w:szCs w:val="20"/>
        </w:rPr>
        <w:t>pomer modulov deformácií Edef2/Edef1 nesmie prekročiť hodnotu 2,5.</w:t>
      </w:r>
      <w:r w:rsidRPr="005171B6">
        <w:rPr>
          <w:rFonts w:ascii="Calibri" w:hAnsi="Calibri"/>
          <w:b/>
          <w:i/>
          <w:sz w:val="20"/>
          <w:szCs w:val="20"/>
        </w:rPr>
        <w:tab/>
      </w:r>
      <w:r w:rsidR="005171B6" w:rsidRPr="005171B6">
        <w:rPr>
          <w:rFonts w:ascii="Calibri" w:hAnsi="Calibri"/>
          <w:b/>
          <w:i/>
          <w:sz w:val="20"/>
          <w:szCs w:val="20"/>
        </w:rPr>
        <w:tab/>
      </w:r>
    </w:p>
    <w:p w:rsidR="005171B6" w:rsidRPr="005171B6" w:rsidRDefault="005171B6" w:rsidP="005171B6">
      <w:pPr>
        <w:keepNext/>
        <w:tabs>
          <w:tab w:val="left" w:pos="4678"/>
          <w:tab w:val="left" w:pos="6804"/>
          <w:tab w:val="left" w:pos="8789"/>
        </w:tabs>
        <w:autoSpaceDE w:val="0"/>
        <w:autoSpaceDN w:val="0"/>
        <w:adjustRightInd w:val="0"/>
        <w:spacing w:before="120" w:after="60" w:line="276" w:lineRule="auto"/>
        <w:rPr>
          <w:rFonts w:ascii="Calibri" w:hAnsi="Calibri" w:cs="TimesNewRomanPSMT"/>
          <w:sz w:val="20"/>
          <w:szCs w:val="20"/>
        </w:rPr>
      </w:pPr>
      <w:r w:rsidRPr="005171B6">
        <w:rPr>
          <w:rFonts w:ascii="Calibri" w:hAnsi="Calibri" w:cs="TimesNewRomanPSMT"/>
          <w:b/>
          <w:sz w:val="20"/>
          <w:szCs w:val="20"/>
          <w:u w:val="single"/>
        </w:rPr>
        <w:lastRenderedPageBreak/>
        <w:t>Konštrukcia chodníkov pre peších s dláždeným krytom</w:t>
      </w:r>
      <w:r w:rsidRPr="005171B6">
        <w:rPr>
          <w:rFonts w:ascii="Calibri" w:hAnsi="Calibri" w:cs="TimesNewRomanPSMT"/>
          <w:b/>
          <w:sz w:val="20"/>
          <w:szCs w:val="20"/>
          <w:u w:val="single"/>
        </w:rPr>
        <w:tab/>
      </w:r>
      <w:r w:rsidRPr="00C87A80">
        <w:rPr>
          <w:rFonts w:ascii="Calibri" w:hAnsi="Calibri" w:cs="TimesNewRomanPSMT"/>
          <w:b/>
          <w:sz w:val="28"/>
          <w:szCs w:val="20"/>
          <w:highlight w:val="lightGray"/>
          <w:u w:val="single"/>
        </w:rPr>
        <w:t>3.</w:t>
      </w:r>
      <w:r w:rsidRPr="005171B6">
        <w:rPr>
          <w:rFonts w:ascii="Calibri" w:hAnsi="Calibri" w:cs="TimesNewRomanPSMT"/>
          <w:sz w:val="20"/>
          <w:szCs w:val="20"/>
        </w:rPr>
        <w:tab/>
      </w:r>
      <w:r w:rsidRPr="005171B6">
        <w:rPr>
          <w:rFonts w:ascii="Calibri" w:hAnsi="Calibri" w:cs="TimesNewRomanPSMT"/>
          <w:sz w:val="20"/>
          <w:szCs w:val="20"/>
        </w:rPr>
        <w:tab/>
      </w:r>
    </w:p>
    <w:p w:rsidR="005171B6" w:rsidRPr="005171B6" w:rsidRDefault="005171B6" w:rsidP="00C87A80">
      <w:pPr>
        <w:tabs>
          <w:tab w:val="left" w:pos="3686"/>
          <w:tab w:val="left" w:pos="5812"/>
          <w:tab w:val="left" w:pos="7938"/>
        </w:tabs>
        <w:spacing w:line="276" w:lineRule="auto"/>
        <w:rPr>
          <w:rFonts w:ascii="Calibri" w:hAnsi="Calibri"/>
          <w:sz w:val="20"/>
          <w:szCs w:val="20"/>
        </w:rPr>
      </w:pPr>
      <w:r w:rsidRPr="005171B6">
        <w:rPr>
          <w:rFonts w:ascii="Calibri" w:hAnsi="Calibri"/>
          <w:sz w:val="20"/>
          <w:szCs w:val="20"/>
        </w:rPr>
        <w:t>Betónové dlažbové tvarovky</w:t>
      </w:r>
      <w:r w:rsidRPr="005171B6">
        <w:rPr>
          <w:rFonts w:ascii="Calibri" w:hAnsi="Calibri"/>
          <w:sz w:val="20"/>
          <w:szCs w:val="20"/>
        </w:rPr>
        <w:tab/>
        <w:t>DL I</w:t>
      </w:r>
      <w:r w:rsidRPr="005171B6">
        <w:rPr>
          <w:rFonts w:ascii="Calibri" w:hAnsi="Calibri"/>
          <w:sz w:val="20"/>
          <w:szCs w:val="20"/>
        </w:rPr>
        <w:tab/>
        <w:t>STN 73 6131-1</w:t>
      </w:r>
      <w:r w:rsidRPr="005171B6">
        <w:rPr>
          <w:rFonts w:ascii="Calibri" w:hAnsi="Calibri"/>
          <w:sz w:val="20"/>
          <w:szCs w:val="20"/>
        </w:rPr>
        <w:tab/>
        <w:t>60mm</w:t>
      </w:r>
    </w:p>
    <w:p w:rsidR="005171B6" w:rsidRPr="005171B6" w:rsidRDefault="005171B6" w:rsidP="00C87A80">
      <w:pPr>
        <w:tabs>
          <w:tab w:val="left" w:pos="3686"/>
          <w:tab w:val="left" w:pos="5812"/>
          <w:tab w:val="left" w:pos="7938"/>
        </w:tabs>
        <w:spacing w:line="276" w:lineRule="auto"/>
        <w:rPr>
          <w:rFonts w:ascii="Calibri" w:hAnsi="Calibri"/>
          <w:sz w:val="20"/>
          <w:szCs w:val="20"/>
        </w:rPr>
      </w:pPr>
      <w:r w:rsidRPr="005171B6">
        <w:rPr>
          <w:rFonts w:ascii="Calibri" w:hAnsi="Calibri"/>
          <w:sz w:val="20"/>
          <w:szCs w:val="20"/>
        </w:rPr>
        <w:t>Lôžko z drveného kameniva</w:t>
      </w:r>
      <w:r w:rsidRPr="005171B6">
        <w:rPr>
          <w:rFonts w:ascii="Calibri" w:hAnsi="Calibri"/>
          <w:sz w:val="20"/>
          <w:szCs w:val="20"/>
        </w:rPr>
        <w:tab/>
        <w:t>L</w:t>
      </w:r>
      <w:r w:rsidRPr="005171B6">
        <w:rPr>
          <w:rFonts w:ascii="Calibri" w:hAnsi="Calibri"/>
          <w:sz w:val="20"/>
          <w:szCs w:val="20"/>
        </w:rPr>
        <w:tab/>
        <w:t>STN 73 6126</w:t>
      </w:r>
      <w:r w:rsidRPr="005171B6">
        <w:rPr>
          <w:rFonts w:ascii="Calibri" w:hAnsi="Calibri"/>
          <w:sz w:val="20"/>
          <w:szCs w:val="20"/>
        </w:rPr>
        <w:tab/>
        <w:t>30mm</w:t>
      </w:r>
      <w:r w:rsidRPr="005171B6">
        <w:rPr>
          <w:rFonts w:ascii="Calibri" w:hAnsi="Calibri"/>
          <w:sz w:val="20"/>
          <w:szCs w:val="20"/>
        </w:rPr>
        <w:tab/>
      </w:r>
    </w:p>
    <w:p w:rsidR="005171B6" w:rsidRPr="005171B6" w:rsidRDefault="005171B6" w:rsidP="00C87A80">
      <w:pPr>
        <w:tabs>
          <w:tab w:val="left" w:pos="3686"/>
          <w:tab w:val="left" w:pos="5812"/>
          <w:tab w:val="left" w:pos="7938"/>
        </w:tabs>
        <w:spacing w:line="276" w:lineRule="auto"/>
        <w:rPr>
          <w:rFonts w:ascii="Calibri" w:hAnsi="Calibri"/>
          <w:sz w:val="20"/>
          <w:szCs w:val="20"/>
        </w:rPr>
      </w:pPr>
      <w:r w:rsidRPr="005171B6">
        <w:rPr>
          <w:rFonts w:ascii="Calibri" w:hAnsi="Calibri"/>
          <w:sz w:val="20"/>
          <w:szCs w:val="20"/>
        </w:rPr>
        <w:t>Nestmelená vrstva zo štrkopiesku</w:t>
      </w:r>
      <w:r w:rsidRPr="005171B6">
        <w:rPr>
          <w:rFonts w:ascii="Calibri" w:hAnsi="Calibri"/>
          <w:sz w:val="20"/>
          <w:szCs w:val="20"/>
        </w:rPr>
        <w:tab/>
      </w:r>
      <w:r w:rsidR="00C87A80" w:rsidRPr="005171B6">
        <w:rPr>
          <w:rFonts w:ascii="Calibri" w:hAnsi="Calibri"/>
          <w:sz w:val="20"/>
          <w:szCs w:val="20"/>
        </w:rPr>
        <w:t>ŠD C</w:t>
      </w:r>
      <w:r w:rsidR="00C87A80" w:rsidRPr="005171B6">
        <w:rPr>
          <w:rFonts w:ascii="Calibri" w:hAnsi="Calibri"/>
          <w:sz w:val="20"/>
          <w:szCs w:val="20"/>
          <w:vertAlign w:val="subscript"/>
        </w:rPr>
        <w:t xml:space="preserve">DEKLAROVANÁ  </w:t>
      </w:r>
      <w:r w:rsidR="00C87A80" w:rsidRPr="005171B6">
        <w:rPr>
          <w:rFonts w:ascii="Calibri" w:hAnsi="Calibri"/>
          <w:sz w:val="20"/>
          <w:szCs w:val="20"/>
        </w:rPr>
        <w:t>31,5G</w:t>
      </w:r>
      <w:r w:rsidR="00C87A80" w:rsidRPr="005171B6">
        <w:rPr>
          <w:rFonts w:ascii="Calibri" w:hAnsi="Calibri"/>
          <w:sz w:val="20"/>
          <w:szCs w:val="20"/>
          <w:vertAlign w:val="subscript"/>
        </w:rPr>
        <w:t>E</w:t>
      </w:r>
      <w:r w:rsidRPr="005171B6">
        <w:rPr>
          <w:rFonts w:ascii="Calibri" w:hAnsi="Calibri"/>
          <w:sz w:val="20"/>
          <w:szCs w:val="20"/>
        </w:rPr>
        <w:tab/>
        <w:t xml:space="preserve">STN 73 6126      </w:t>
      </w:r>
      <w:r w:rsidRPr="005171B6">
        <w:rPr>
          <w:rFonts w:ascii="Calibri" w:hAnsi="Calibri"/>
          <w:sz w:val="20"/>
          <w:szCs w:val="20"/>
        </w:rPr>
        <w:tab/>
        <w:t>200mm</w:t>
      </w:r>
    </w:p>
    <w:p w:rsidR="005171B6" w:rsidRPr="005171B6" w:rsidRDefault="002C6005" w:rsidP="00C87A80">
      <w:pPr>
        <w:tabs>
          <w:tab w:val="left" w:pos="4395"/>
          <w:tab w:val="left" w:pos="4678"/>
          <w:tab w:val="left" w:pos="5812"/>
          <w:tab w:val="left" w:pos="7938"/>
        </w:tabs>
        <w:spacing w:after="120" w:line="276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pict>
          <v:shape id="_x0000_s1026" type="#_x0000_t32" style="position:absolute;margin-left:-1.55pt;margin-top:.75pt;width:452pt;height:0;flip:x;z-index:251660288" o:connectortype="straight">
            <v:shadow color="#868686"/>
          </v:shape>
        </w:pict>
      </w:r>
      <w:r w:rsidR="00C87A80">
        <w:rPr>
          <w:rFonts w:ascii="Calibri" w:hAnsi="Calibri"/>
          <w:b/>
          <w:sz w:val="20"/>
          <w:szCs w:val="20"/>
        </w:rPr>
        <w:t>Konštrukcie chodníka s</w:t>
      </w:r>
      <w:r w:rsidR="005171B6" w:rsidRPr="005171B6">
        <w:rPr>
          <w:rFonts w:ascii="Calibri" w:hAnsi="Calibri"/>
          <w:b/>
          <w:sz w:val="20"/>
          <w:szCs w:val="20"/>
        </w:rPr>
        <w:t>polu</w:t>
      </w:r>
      <w:r w:rsidR="005171B6" w:rsidRPr="005171B6">
        <w:rPr>
          <w:rFonts w:ascii="Calibri" w:hAnsi="Calibri"/>
          <w:b/>
          <w:sz w:val="20"/>
          <w:szCs w:val="20"/>
        </w:rPr>
        <w:tab/>
      </w:r>
      <w:r w:rsidR="005171B6" w:rsidRPr="005171B6">
        <w:rPr>
          <w:rFonts w:ascii="Calibri" w:hAnsi="Calibri"/>
          <w:b/>
          <w:sz w:val="20"/>
          <w:szCs w:val="20"/>
        </w:rPr>
        <w:tab/>
      </w:r>
      <w:r w:rsidR="005171B6" w:rsidRPr="005171B6">
        <w:rPr>
          <w:rFonts w:ascii="Calibri" w:hAnsi="Calibri"/>
          <w:b/>
          <w:sz w:val="20"/>
          <w:szCs w:val="20"/>
        </w:rPr>
        <w:tab/>
      </w:r>
      <w:r w:rsidR="00C87A80">
        <w:rPr>
          <w:rFonts w:ascii="Calibri" w:hAnsi="Calibri"/>
          <w:b/>
          <w:sz w:val="20"/>
          <w:szCs w:val="20"/>
        </w:rPr>
        <w:tab/>
      </w:r>
      <w:r w:rsidR="005171B6" w:rsidRPr="005171B6">
        <w:rPr>
          <w:rFonts w:ascii="Calibri" w:hAnsi="Calibri"/>
          <w:b/>
          <w:sz w:val="20"/>
          <w:szCs w:val="20"/>
        </w:rPr>
        <w:t>290mm</w:t>
      </w:r>
    </w:p>
    <w:p w:rsidR="00B82D72" w:rsidRPr="00E802AD" w:rsidRDefault="005171B6" w:rsidP="005171B6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5171B6">
        <w:rPr>
          <w:rFonts w:ascii="Calibri" w:hAnsi="Calibri"/>
          <w:b/>
          <w:i/>
          <w:sz w:val="20"/>
          <w:szCs w:val="20"/>
        </w:rPr>
        <w:t>Zhutnená pláň vozovky E</w:t>
      </w:r>
      <w:r w:rsidRPr="005171B6">
        <w:rPr>
          <w:rFonts w:ascii="Calibri" w:hAnsi="Calibri"/>
          <w:b/>
          <w:i/>
          <w:sz w:val="20"/>
          <w:szCs w:val="20"/>
          <w:vertAlign w:val="subscript"/>
        </w:rPr>
        <w:t>def2</w:t>
      </w:r>
      <w:r w:rsidRPr="005171B6">
        <w:rPr>
          <w:rFonts w:ascii="Calibri" w:hAnsi="Calibri"/>
          <w:b/>
          <w:i/>
          <w:sz w:val="20"/>
          <w:szCs w:val="20"/>
        </w:rPr>
        <w:t>=30MPa</w:t>
      </w:r>
      <w:r w:rsidR="00B82D72" w:rsidRPr="005171B6">
        <w:rPr>
          <w:rFonts w:asciiTheme="minorHAnsi" w:hAnsiTheme="minorHAnsi" w:cs="Arial"/>
          <w:sz w:val="20"/>
          <w:szCs w:val="20"/>
        </w:rPr>
        <w:tab/>
      </w:r>
    </w:p>
    <w:p w:rsidR="00465225" w:rsidRPr="00465225" w:rsidRDefault="00465225" w:rsidP="00465225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  <w:u w:val="single"/>
        </w:rPr>
      </w:pPr>
      <w:r>
        <w:rPr>
          <w:rFonts w:asciiTheme="minorHAnsi" w:hAnsiTheme="minorHAnsi" w:cs="Arial"/>
          <w:b/>
          <w:sz w:val="20"/>
          <w:szCs w:val="20"/>
          <w:u w:val="single"/>
        </w:rPr>
        <w:t>Obrubníky</w:t>
      </w:r>
    </w:p>
    <w:p w:rsidR="00465225" w:rsidRPr="00465225" w:rsidRDefault="00465225" w:rsidP="00465225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465225">
        <w:rPr>
          <w:rFonts w:asciiTheme="minorHAnsi" w:hAnsiTheme="minorHAnsi" w:cs="Arial"/>
          <w:sz w:val="20"/>
          <w:szCs w:val="20"/>
        </w:rPr>
        <w:t>V mieste parkovacích plôch s kolmým parkovaním vzniká z dôvodu napojenia na zelené plochy resp. napojenia chodníkov a plochy pre peších, a taktiež v n</w:t>
      </w:r>
      <w:r w:rsidR="0023543F">
        <w:rPr>
          <w:rFonts w:asciiTheme="minorHAnsi" w:hAnsiTheme="minorHAnsi" w:cs="Arial"/>
          <w:sz w:val="20"/>
          <w:szCs w:val="20"/>
        </w:rPr>
        <w:t>apojení parkoviska na účelové</w:t>
      </w:r>
      <w:r w:rsidRPr="00465225">
        <w:rPr>
          <w:rFonts w:asciiTheme="minorHAnsi" w:hAnsiTheme="minorHAnsi" w:cs="Arial"/>
          <w:sz w:val="20"/>
          <w:szCs w:val="20"/>
        </w:rPr>
        <w:t xml:space="preserve"> komunikácie, stret rozdielnych </w:t>
      </w:r>
      <w:r w:rsidR="00BB1D44">
        <w:rPr>
          <w:rFonts w:asciiTheme="minorHAnsi" w:hAnsiTheme="minorHAnsi" w:cs="Arial"/>
          <w:sz w:val="20"/>
          <w:szCs w:val="20"/>
        </w:rPr>
        <w:t>konštrukcii vozovky (styk asfalt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465225">
        <w:rPr>
          <w:rFonts w:asciiTheme="minorHAnsi" w:hAnsiTheme="minorHAnsi" w:cs="Arial"/>
          <w:sz w:val="20"/>
          <w:szCs w:val="20"/>
        </w:rPr>
        <w:t xml:space="preserve">– zeleň, </w:t>
      </w:r>
      <w:r w:rsidR="00BB1D44">
        <w:rPr>
          <w:rFonts w:asciiTheme="minorHAnsi" w:hAnsiTheme="minorHAnsi" w:cs="Arial"/>
          <w:sz w:val="20"/>
          <w:szCs w:val="20"/>
        </w:rPr>
        <w:t>CB kryt – zeleň, dlažba - zeleň</w:t>
      </w:r>
      <w:r w:rsidRPr="00465225">
        <w:rPr>
          <w:rFonts w:asciiTheme="minorHAnsi" w:hAnsiTheme="minorHAnsi" w:cs="Arial"/>
          <w:sz w:val="20"/>
          <w:szCs w:val="20"/>
        </w:rPr>
        <w:t xml:space="preserve">). Na rozhraní plôch </w:t>
      </w:r>
      <w:r w:rsidR="00BB1D44">
        <w:rPr>
          <w:rFonts w:asciiTheme="minorHAnsi" w:hAnsiTheme="minorHAnsi" w:cs="Arial"/>
          <w:sz w:val="20"/>
          <w:szCs w:val="20"/>
        </w:rPr>
        <w:t>CB</w:t>
      </w:r>
      <w:r w:rsidRPr="00465225">
        <w:rPr>
          <w:rFonts w:asciiTheme="minorHAnsi" w:hAnsiTheme="minorHAnsi" w:cs="Arial"/>
          <w:sz w:val="20"/>
          <w:szCs w:val="20"/>
        </w:rPr>
        <w:t xml:space="preserve"> vozoviek a parkovacích miest budú osadené cestné bet. obrubníky bez skosenia v úrovni nivelety vozovky. Pre ohraničenie plochy spevnených plôch parkoviska</w:t>
      </w:r>
      <w:r w:rsidR="0023543F">
        <w:rPr>
          <w:rFonts w:asciiTheme="minorHAnsi" w:hAnsiTheme="minorHAnsi" w:cs="Arial"/>
          <w:sz w:val="20"/>
          <w:szCs w:val="20"/>
        </w:rPr>
        <w:t xml:space="preserve"> a účelovej</w:t>
      </w:r>
      <w:r>
        <w:rPr>
          <w:rFonts w:asciiTheme="minorHAnsi" w:hAnsiTheme="minorHAnsi" w:cs="Arial"/>
          <w:sz w:val="20"/>
          <w:szCs w:val="20"/>
        </w:rPr>
        <w:t xml:space="preserve"> komunikácie</w:t>
      </w:r>
      <w:r w:rsidRPr="00465225">
        <w:rPr>
          <w:rFonts w:asciiTheme="minorHAnsi" w:hAnsiTheme="minorHAnsi" w:cs="Arial"/>
          <w:sz w:val="20"/>
          <w:szCs w:val="20"/>
        </w:rPr>
        <w:t xml:space="preserve"> sa použije betónový obrubník so skosením vo výškovej úrovni +10cm nad povrchom vozovky. Ten bude osadený po obvode miest na parkovanie a státie na oddelenie plôch pre peších resp. zelených plôch úpravy areálu. Cestný obrubník vo výškovej úrovni +2cm bude slúžiť pre bezbariérový prístup osôb so zdravotným postihnutím na spevnené plochy pre chodcov v areáli, a zároveň pre prístup do objektu </w:t>
      </w:r>
      <w:r>
        <w:rPr>
          <w:rFonts w:asciiTheme="minorHAnsi" w:hAnsiTheme="minorHAnsi" w:cs="Arial"/>
          <w:sz w:val="20"/>
          <w:szCs w:val="20"/>
        </w:rPr>
        <w:t>športovej haly</w:t>
      </w:r>
      <w:r w:rsidRPr="00465225">
        <w:rPr>
          <w:rFonts w:asciiTheme="minorHAnsi" w:hAnsiTheme="minorHAnsi" w:cs="Arial"/>
          <w:sz w:val="20"/>
          <w:szCs w:val="20"/>
        </w:rPr>
        <w:t xml:space="preserve">. </w:t>
      </w:r>
    </w:p>
    <w:p w:rsidR="00465225" w:rsidRPr="00465225" w:rsidRDefault="00465225" w:rsidP="00465225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465225">
        <w:rPr>
          <w:rFonts w:asciiTheme="minorHAnsi" w:hAnsiTheme="minorHAnsi" w:cs="Arial"/>
          <w:sz w:val="20"/>
          <w:szCs w:val="20"/>
        </w:rPr>
        <w:t xml:space="preserve">Trasa chodníka pre peších ku hlavnému vstupu do objektu </w:t>
      </w:r>
      <w:r>
        <w:rPr>
          <w:rFonts w:asciiTheme="minorHAnsi" w:hAnsiTheme="minorHAnsi" w:cs="Arial"/>
          <w:sz w:val="20"/>
          <w:szCs w:val="20"/>
        </w:rPr>
        <w:t xml:space="preserve">ako aj po obvode športovej haly </w:t>
      </w:r>
      <w:r w:rsidRPr="00465225">
        <w:rPr>
          <w:rFonts w:asciiTheme="minorHAnsi" w:hAnsiTheme="minorHAnsi" w:cs="Arial"/>
          <w:sz w:val="20"/>
          <w:szCs w:val="20"/>
        </w:rPr>
        <w:t>bude od trávnatých plôch oddelená parkovým obrubníkom zapusteným do úrovne nivelety chodníka.</w:t>
      </w:r>
    </w:p>
    <w:p w:rsidR="00C87A80" w:rsidRPr="00465225" w:rsidRDefault="00465225" w:rsidP="00465225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465225">
        <w:rPr>
          <w:rFonts w:asciiTheme="minorHAnsi" w:hAnsiTheme="minorHAnsi" w:cs="Arial"/>
          <w:sz w:val="20"/>
          <w:szCs w:val="20"/>
        </w:rPr>
        <w:t>Obrubníky sa osadia do bet. lôžka min. hr. 100mm z betónu C 12/15- X0.</w:t>
      </w:r>
    </w:p>
    <w:p w:rsidR="00465225" w:rsidRPr="00465225" w:rsidRDefault="00465225" w:rsidP="00465225">
      <w:pPr>
        <w:tabs>
          <w:tab w:val="left" w:pos="3969"/>
          <w:tab w:val="left" w:pos="6237"/>
          <w:tab w:val="left" w:pos="7655"/>
        </w:tabs>
        <w:rPr>
          <w:rFonts w:ascii="Calibri" w:hAnsi="Calibri"/>
        </w:rPr>
      </w:pPr>
    </w:p>
    <w:p w:rsidR="00623CDB" w:rsidRPr="00C87A80" w:rsidRDefault="00623CDB" w:rsidP="00217717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  <w:u w:val="single"/>
        </w:rPr>
      </w:pPr>
      <w:r w:rsidRPr="00C87A80">
        <w:rPr>
          <w:rFonts w:asciiTheme="minorHAnsi" w:hAnsiTheme="minorHAnsi" w:cs="Arial"/>
          <w:b/>
          <w:sz w:val="20"/>
          <w:szCs w:val="20"/>
          <w:u w:val="single"/>
        </w:rPr>
        <w:t>Odvodnenie:</w:t>
      </w:r>
    </w:p>
    <w:p w:rsidR="00C87A80" w:rsidRPr="00C87A80" w:rsidRDefault="00623CDB" w:rsidP="00C87A8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ab/>
      </w:r>
      <w:r w:rsidR="00C87A80" w:rsidRPr="00C87A80">
        <w:rPr>
          <w:rFonts w:asciiTheme="minorHAnsi" w:hAnsiTheme="minorHAnsi" w:cs="Arial"/>
          <w:sz w:val="20"/>
          <w:szCs w:val="20"/>
        </w:rPr>
        <w:t xml:space="preserve">Povrchové odvodnenie navrhovanej plochy parkoviska v rámci </w:t>
      </w:r>
      <w:r w:rsidR="00C87A80">
        <w:rPr>
          <w:rFonts w:asciiTheme="minorHAnsi" w:hAnsiTheme="minorHAnsi" w:cs="Arial"/>
          <w:sz w:val="20"/>
          <w:szCs w:val="20"/>
        </w:rPr>
        <w:t>výstavby športovej haly</w:t>
      </w:r>
      <w:r w:rsidR="00C87A80" w:rsidRPr="00C87A80">
        <w:rPr>
          <w:rFonts w:asciiTheme="minorHAnsi" w:hAnsiTheme="minorHAnsi" w:cs="Arial"/>
          <w:sz w:val="20"/>
          <w:szCs w:val="20"/>
        </w:rPr>
        <w:t xml:space="preserve"> je v maximálnej miere riešené odvedením pozdĺžnym a priečnym sklonom do navrhovaných odvodňovacích zariadení (uličné vpuste).</w:t>
      </w:r>
    </w:p>
    <w:p w:rsidR="00C87A80" w:rsidRPr="00C87A80" w:rsidRDefault="00C87A80" w:rsidP="00C87A8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C87A80">
        <w:rPr>
          <w:rFonts w:asciiTheme="minorHAnsi" w:hAnsiTheme="minorHAnsi" w:cs="Arial"/>
          <w:sz w:val="20"/>
          <w:szCs w:val="20"/>
        </w:rPr>
        <w:tab/>
        <w:t xml:space="preserve">Navrhované plochy </w:t>
      </w:r>
      <w:r w:rsidR="0023543F">
        <w:rPr>
          <w:rFonts w:asciiTheme="minorHAnsi" w:hAnsiTheme="minorHAnsi" w:cs="Arial"/>
          <w:sz w:val="20"/>
          <w:szCs w:val="20"/>
        </w:rPr>
        <w:t xml:space="preserve">na odvodnenie do vpustov </w:t>
      </w:r>
      <w:r w:rsidRPr="00C87A80">
        <w:rPr>
          <w:rFonts w:asciiTheme="minorHAnsi" w:hAnsiTheme="minorHAnsi" w:cs="Arial"/>
          <w:sz w:val="20"/>
          <w:szCs w:val="20"/>
        </w:rPr>
        <w:t>sú v celkovej výmere</w:t>
      </w:r>
      <w:r w:rsidR="0023543F">
        <w:rPr>
          <w:rFonts w:asciiTheme="minorHAnsi" w:hAnsiTheme="minorHAnsi" w:cs="Arial"/>
          <w:sz w:val="20"/>
          <w:szCs w:val="20"/>
        </w:rPr>
        <w:t xml:space="preserve"> 702m2</w:t>
      </w:r>
      <w:r w:rsidRPr="00C87A80">
        <w:rPr>
          <w:rFonts w:asciiTheme="minorHAnsi" w:hAnsiTheme="minorHAnsi" w:cs="Arial"/>
          <w:sz w:val="20"/>
          <w:szCs w:val="20"/>
        </w:rPr>
        <w:t xml:space="preserve"> budú rozdelené prieč</w:t>
      </w:r>
      <w:r>
        <w:rPr>
          <w:rFonts w:asciiTheme="minorHAnsi" w:hAnsiTheme="minorHAnsi" w:cs="Arial"/>
          <w:sz w:val="20"/>
          <w:szCs w:val="20"/>
        </w:rPr>
        <w:t>nymi a pozdĺžnymi sklonmi na  dielčie, pre</w:t>
      </w:r>
      <w:r w:rsidR="002935EB">
        <w:rPr>
          <w:rFonts w:asciiTheme="minorHAnsi" w:hAnsiTheme="minorHAnsi" w:cs="Arial"/>
          <w:sz w:val="20"/>
          <w:szCs w:val="20"/>
        </w:rPr>
        <w:t xml:space="preserve"> ktoré pripadá návrh celkovo 3ks uličných vpustov</w:t>
      </w:r>
      <w:r w:rsidRPr="00C87A80">
        <w:rPr>
          <w:rFonts w:asciiTheme="minorHAnsi" w:hAnsiTheme="minorHAnsi" w:cs="Arial"/>
          <w:sz w:val="20"/>
          <w:szCs w:val="20"/>
        </w:rPr>
        <w:t xml:space="preserve"> s odtokovou mrežou 500x500mm a kalovým košom pre zachytenie hrubých nečistôt</w:t>
      </w:r>
      <w:r w:rsidR="002935EB">
        <w:rPr>
          <w:rFonts w:asciiTheme="minorHAnsi" w:hAnsiTheme="minorHAnsi" w:cs="Arial"/>
          <w:sz w:val="20"/>
          <w:szCs w:val="20"/>
        </w:rPr>
        <w:t xml:space="preserve"> a to v zmysle výkresových príloh, pričom dve sú v parkovacej ploche a jedna na konci v navrhovanom obratisku</w:t>
      </w:r>
      <w:r w:rsidRPr="00C87A80">
        <w:rPr>
          <w:rFonts w:asciiTheme="minorHAnsi" w:hAnsiTheme="minorHAnsi" w:cs="Arial"/>
          <w:sz w:val="20"/>
          <w:szCs w:val="20"/>
        </w:rPr>
        <w:t xml:space="preserve">. </w:t>
      </w:r>
    </w:p>
    <w:p w:rsidR="00623CDB" w:rsidRDefault="00623CDB" w:rsidP="00C87A80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 xml:space="preserve">Povrchové zrážkové vody budú </w:t>
      </w:r>
      <w:r w:rsidR="00C87A80">
        <w:rPr>
          <w:rFonts w:asciiTheme="minorHAnsi" w:hAnsiTheme="minorHAnsi" w:cs="Arial"/>
          <w:sz w:val="20"/>
          <w:szCs w:val="20"/>
        </w:rPr>
        <w:t>následne</w:t>
      </w:r>
      <w:r w:rsidRPr="00E802AD">
        <w:rPr>
          <w:rFonts w:asciiTheme="minorHAnsi" w:hAnsiTheme="minorHAnsi" w:cs="Arial"/>
          <w:sz w:val="20"/>
          <w:szCs w:val="20"/>
        </w:rPr>
        <w:t xml:space="preserve"> odvedené do dažďovej kanalizácie</w:t>
      </w:r>
      <w:r w:rsidR="001C06B3" w:rsidRPr="00E802AD">
        <w:rPr>
          <w:rFonts w:asciiTheme="minorHAnsi" w:hAnsiTheme="minorHAnsi" w:cs="Arial"/>
          <w:sz w:val="20"/>
          <w:szCs w:val="20"/>
        </w:rPr>
        <w:t>, ktorá je riešená samostatným stavebným objektom</w:t>
      </w:r>
      <w:r w:rsidRPr="00E802AD">
        <w:rPr>
          <w:rFonts w:asciiTheme="minorHAnsi" w:hAnsiTheme="minorHAnsi" w:cs="Arial"/>
          <w:sz w:val="20"/>
          <w:szCs w:val="20"/>
        </w:rPr>
        <w:t>. Zrážkové vody z povrchu chodníkov budú odvedené voľne do terénu.</w:t>
      </w:r>
    </w:p>
    <w:p w:rsidR="00C87A80" w:rsidRPr="00C87A80" w:rsidRDefault="00C87A80" w:rsidP="00C87A80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C87A80">
        <w:rPr>
          <w:rFonts w:asciiTheme="minorHAnsi" w:hAnsiTheme="minorHAnsi" w:cs="Arial"/>
          <w:sz w:val="20"/>
          <w:szCs w:val="20"/>
        </w:rPr>
        <w:t>Odvodnenie pláne vozoviek spevnených plôch je riešené v celom priestore po zemnej pláni konštrukcie vozo</w:t>
      </w:r>
      <w:r w:rsidR="002935EB">
        <w:rPr>
          <w:rFonts w:asciiTheme="minorHAnsi" w:hAnsiTheme="minorHAnsi" w:cs="Arial"/>
          <w:sz w:val="20"/>
          <w:szCs w:val="20"/>
        </w:rPr>
        <w:t xml:space="preserve">viek v sklone min. 3% do </w:t>
      </w:r>
      <w:proofErr w:type="spellStart"/>
      <w:r w:rsidR="002935EB">
        <w:rPr>
          <w:rFonts w:asciiTheme="minorHAnsi" w:hAnsiTheme="minorHAnsi" w:cs="Arial"/>
          <w:sz w:val="20"/>
          <w:szCs w:val="20"/>
        </w:rPr>
        <w:t>vsakovacieho</w:t>
      </w:r>
      <w:proofErr w:type="spellEnd"/>
      <w:r w:rsidR="002935EB">
        <w:rPr>
          <w:rFonts w:asciiTheme="minorHAnsi" w:hAnsiTheme="minorHAnsi" w:cs="Arial"/>
          <w:sz w:val="20"/>
          <w:szCs w:val="20"/>
        </w:rPr>
        <w:t xml:space="preserve"> trativodu, ktoré sú napojené do uličných vpustov</w:t>
      </w:r>
      <w:r w:rsidRPr="00C87A80">
        <w:rPr>
          <w:rFonts w:asciiTheme="minorHAnsi" w:hAnsiTheme="minorHAnsi" w:cs="Arial"/>
          <w:sz w:val="20"/>
          <w:szCs w:val="20"/>
        </w:rPr>
        <w:t xml:space="preserve">. Pre prípad úniku väčšieho množstva ropných látok v priestore parkoviska je do konštrukcie </w:t>
      </w:r>
      <w:r>
        <w:rPr>
          <w:rFonts w:asciiTheme="minorHAnsi" w:hAnsiTheme="minorHAnsi" w:cs="Arial"/>
          <w:sz w:val="20"/>
          <w:szCs w:val="20"/>
        </w:rPr>
        <w:t>vozovky parkoviska</w:t>
      </w:r>
      <w:r w:rsidRPr="00C87A80">
        <w:rPr>
          <w:rFonts w:asciiTheme="minorHAnsi" w:hAnsiTheme="minorHAnsi" w:cs="Arial"/>
          <w:sz w:val="20"/>
          <w:szCs w:val="20"/>
        </w:rPr>
        <w:t xml:space="preserve"> zabudovaná izolácia proti ropným látkam a olejom ochránená proti prerazeniu štrkovitým materiálom ochrannou geotextíliou.</w:t>
      </w:r>
    </w:p>
    <w:p w:rsidR="00C87A80" w:rsidRPr="00C87A80" w:rsidRDefault="00C87A80" w:rsidP="00C87A80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C87A80">
        <w:rPr>
          <w:rFonts w:asciiTheme="minorHAnsi" w:hAnsiTheme="minorHAnsi" w:cs="Arial"/>
          <w:sz w:val="20"/>
          <w:szCs w:val="20"/>
        </w:rPr>
        <w:t>Podpovrchové odvodnenie pláne vozoviek spevnených plôch</w:t>
      </w:r>
      <w:r>
        <w:rPr>
          <w:rFonts w:asciiTheme="minorHAnsi" w:hAnsiTheme="minorHAnsi" w:cs="Arial"/>
          <w:sz w:val="20"/>
          <w:szCs w:val="20"/>
        </w:rPr>
        <w:t xml:space="preserve"> smeruje sklonom </w:t>
      </w:r>
      <w:r w:rsidRPr="00C87A80">
        <w:rPr>
          <w:rFonts w:asciiTheme="minorHAnsi" w:hAnsiTheme="minorHAnsi" w:cs="Arial"/>
          <w:sz w:val="20"/>
          <w:szCs w:val="20"/>
        </w:rPr>
        <w:t xml:space="preserve">do navrhovaných </w:t>
      </w:r>
      <w:r>
        <w:rPr>
          <w:rFonts w:asciiTheme="minorHAnsi" w:hAnsiTheme="minorHAnsi" w:cs="Arial"/>
          <w:sz w:val="20"/>
          <w:szCs w:val="20"/>
        </w:rPr>
        <w:t xml:space="preserve">drenážnych rýh a </w:t>
      </w:r>
      <w:r w:rsidRPr="00C87A80">
        <w:rPr>
          <w:rFonts w:asciiTheme="minorHAnsi" w:hAnsiTheme="minorHAnsi" w:cs="Arial"/>
          <w:sz w:val="20"/>
          <w:szCs w:val="20"/>
        </w:rPr>
        <w:t xml:space="preserve">trativodov DN 150, následne do dažďovej kanalizácie, a rovnako po prečistení v odlučovačoch ropných látok (ORL) do vsakovacích blokov v priestore areálu. </w:t>
      </w:r>
    </w:p>
    <w:p w:rsidR="00C87A80" w:rsidRPr="00E802AD" w:rsidRDefault="00C87A80" w:rsidP="00465225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C87A80">
        <w:rPr>
          <w:rFonts w:asciiTheme="minorHAnsi" w:hAnsiTheme="minorHAnsi" w:cs="Arial"/>
          <w:sz w:val="20"/>
          <w:szCs w:val="20"/>
        </w:rPr>
        <w:lastRenderedPageBreak/>
        <w:t>Pre riziko prieniku ropných látok do konštrukcie vozovky parkovacích miest v dôsledku havárie</w:t>
      </w:r>
      <w:r w:rsidR="00BB1D44">
        <w:rPr>
          <w:rFonts w:asciiTheme="minorHAnsi" w:hAnsiTheme="minorHAnsi" w:cs="Arial"/>
          <w:sz w:val="20"/>
          <w:szCs w:val="20"/>
        </w:rPr>
        <w:t xml:space="preserve"> (CB kryt</w:t>
      </w:r>
      <w:r>
        <w:rPr>
          <w:rFonts w:asciiTheme="minorHAnsi" w:hAnsiTheme="minorHAnsi" w:cs="Arial"/>
          <w:sz w:val="20"/>
          <w:szCs w:val="20"/>
        </w:rPr>
        <w:t>)</w:t>
      </w:r>
      <w:r w:rsidRPr="00C87A80">
        <w:rPr>
          <w:rFonts w:asciiTheme="minorHAnsi" w:hAnsiTheme="minorHAnsi" w:cs="Arial"/>
          <w:sz w:val="20"/>
          <w:szCs w:val="20"/>
        </w:rPr>
        <w:t>, je v rámci návrhu riešené osadenie protiropnej fólie na spodnú hranu konštrukciu vozoviek. Prípadný únik ropných látok bude riešený zachytením na fólii a odto</w:t>
      </w:r>
      <w:r w:rsidR="002935EB">
        <w:rPr>
          <w:rFonts w:asciiTheme="minorHAnsi" w:hAnsiTheme="minorHAnsi" w:cs="Arial"/>
          <w:sz w:val="20"/>
          <w:szCs w:val="20"/>
        </w:rPr>
        <w:t>kom d</w:t>
      </w:r>
      <w:r w:rsidRPr="00C87A80">
        <w:rPr>
          <w:rFonts w:asciiTheme="minorHAnsi" w:hAnsiTheme="minorHAnsi" w:cs="Arial"/>
          <w:sz w:val="20"/>
          <w:szCs w:val="20"/>
        </w:rPr>
        <w:t xml:space="preserve">o ORL. </w:t>
      </w:r>
    </w:p>
    <w:p w:rsidR="00105668" w:rsidRPr="00C87A80" w:rsidRDefault="00EB2360" w:rsidP="00EB2360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  <w:u w:val="single"/>
        </w:rPr>
      </w:pPr>
      <w:r w:rsidRPr="00C87A80">
        <w:rPr>
          <w:rFonts w:asciiTheme="minorHAnsi" w:hAnsiTheme="minorHAnsi" w:cs="Arial"/>
          <w:b/>
          <w:sz w:val="20"/>
          <w:szCs w:val="20"/>
          <w:u w:val="single"/>
        </w:rPr>
        <w:t>Zemné práce</w:t>
      </w:r>
      <w:r w:rsidR="00105668" w:rsidRPr="00C87A80">
        <w:rPr>
          <w:rFonts w:asciiTheme="minorHAnsi" w:hAnsiTheme="minorHAnsi" w:cs="Arial"/>
          <w:b/>
          <w:sz w:val="20"/>
          <w:szCs w:val="20"/>
          <w:u w:val="single"/>
        </w:rPr>
        <w:t>:</w:t>
      </w:r>
    </w:p>
    <w:p w:rsidR="00465225" w:rsidRPr="00465225" w:rsidRDefault="00465225" w:rsidP="00465225">
      <w:pPr>
        <w:spacing w:line="360" w:lineRule="auto"/>
        <w:ind w:firstLine="708"/>
        <w:rPr>
          <w:rFonts w:asciiTheme="minorHAnsi" w:hAnsiTheme="minorHAnsi"/>
          <w:sz w:val="20"/>
          <w:szCs w:val="20"/>
        </w:rPr>
      </w:pPr>
      <w:r w:rsidRPr="00465225">
        <w:rPr>
          <w:rFonts w:asciiTheme="minorHAnsi" w:hAnsiTheme="minorHAnsi"/>
          <w:sz w:val="20"/>
          <w:szCs w:val="20"/>
        </w:rPr>
        <w:t>V rámci prípravných prác územia sa vykoná zhrnutie humóznej vrstvy a oddrnenie zazelenaných plôch spolu s búracími prácami v potrebnom rozsahu. Zároveň sa vykonajú hrubé terénne úpravy na vyhotovenie zemnej pláne pod budúcou konštrukciou vozovky</w:t>
      </w:r>
      <w:r w:rsidR="0023543F">
        <w:rPr>
          <w:rFonts w:asciiTheme="minorHAnsi" w:hAnsiTheme="minorHAnsi"/>
          <w:sz w:val="20"/>
          <w:szCs w:val="20"/>
        </w:rPr>
        <w:t xml:space="preserve"> spevnených plôch pre účelovú</w:t>
      </w:r>
      <w:r w:rsidRPr="00465225">
        <w:rPr>
          <w:rFonts w:asciiTheme="minorHAnsi" w:hAnsiTheme="minorHAnsi"/>
          <w:sz w:val="20"/>
          <w:szCs w:val="20"/>
        </w:rPr>
        <w:t xml:space="preserve"> komunikáciu a parkovanie.</w:t>
      </w:r>
    </w:p>
    <w:p w:rsidR="00465225" w:rsidRDefault="00465225" w:rsidP="00465225">
      <w:pPr>
        <w:spacing w:line="360" w:lineRule="auto"/>
        <w:ind w:firstLine="708"/>
        <w:rPr>
          <w:rFonts w:asciiTheme="minorHAnsi" w:hAnsiTheme="minorHAnsi"/>
          <w:sz w:val="20"/>
          <w:szCs w:val="20"/>
        </w:rPr>
      </w:pPr>
      <w:r w:rsidRPr="00465225">
        <w:rPr>
          <w:rFonts w:asciiTheme="minorHAnsi" w:hAnsiTheme="minorHAnsi"/>
          <w:sz w:val="20"/>
          <w:szCs w:val="20"/>
        </w:rPr>
        <w:t>Búracími prácami sa taktiež zabezpečí príp</w:t>
      </w:r>
      <w:r w:rsidR="0023543F">
        <w:rPr>
          <w:rFonts w:asciiTheme="minorHAnsi" w:hAnsiTheme="minorHAnsi"/>
          <w:sz w:val="20"/>
          <w:szCs w:val="20"/>
        </w:rPr>
        <w:t>rava styku jestv. vozovky účelovej</w:t>
      </w:r>
      <w:r w:rsidRPr="00465225">
        <w:rPr>
          <w:rFonts w:asciiTheme="minorHAnsi" w:hAnsiTheme="minorHAnsi"/>
          <w:sz w:val="20"/>
          <w:szCs w:val="20"/>
        </w:rPr>
        <w:t xml:space="preserve"> komunikácie na ul. Májová s novostavbou a napojením spevnených plôch a</w:t>
      </w:r>
      <w:r>
        <w:rPr>
          <w:rFonts w:asciiTheme="minorHAnsi" w:hAnsiTheme="minorHAnsi"/>
          <w:sz w:val="20"/>
          <w:szCs w:val="20"/>
        </w:rPr>
        <w:t> </w:t>
      </w:r>
      <w:r w:rsidRPr="00465225">
        <w:rPr>
          <w:rFonts w:asciiTheme="minorHAnsi" w:hAnsiTheme="minorHAnsi"/>
          <w:sz w:val="20"/>
          <w:szCs w:val="20"/>
        </w:rPr>
        <w:t>vozoviek</w:t>
      </w:r>
      <w:r>
        <w:rPr>
          <w:rFonts w:asciiTheme="minorHAnsi" w:hAnsiTheme="minorHAnsi"/>
          <w:sz w:val="20"/>
          <w:szCs w:val="20"/>
        </w:rPr>
        <w:t>.</w:t>
      </w:r>
    </w:p>
    <w:p w:rsidR="0097295D" w:rsidRPr="00E802AD" w:rsidRDefault="00105668" w:rsidP="00465225">
      <w:pPr>
        <w:spacing w:line="360" w:lineRule="auto"/>
        <w:ind w:firstLine="708"/>
        <w:jc w:val="both"/>
        <w:rPr>
          <w:rFonts w:asciiTheme="minorHAnsi" w:hAnsiTheme="minorHAnsi"/>
          <w:sz w:val="20"/>
          <w:szCs w:val="20"/>
        </w:rPr>
      </w:pPr>
      <w:r w:rsidRPr="00E802AD">
        <w:rPr>
          <w:rFonts w:asciiTheme="minorHAnsi" w:hAnsiTheme="minorHAnsi"/>
          <w:sz w:val="20"/>
          <w:szCs w:val="20"/>
        </w:rPr>
        <w:t>V</w:t>
      </w:r>
      <w:r w:rsidR="00984B82" w:rsidRPr="00E802AD">
        <w:rPr>
          <w:rFonts w:asciiTheme="minorHAnsi" w:hAnsiTheme="minorHAnsi"/>
          <w:sz w:val="20"/>
          <w:szCs w:val="20"/>
        </w:rPr>
        <w:t> </w:t>
      </w:r>
      <w:r w:rsidRPr="00E802AD">
        <w:rPr>
          <w:rFonts w:asciiTheme="minorHAnsi" w:hAnsiTheme="minorHAnsi"/>
          <w:sz w:val="20"/>
          <w:szCs w:val="20"/>
        </w:rPr>
        <w:t>rámci zemnýc</w:t>
      </w:r>
      <w:r w:rsidR="001B0848" w:rsidRPr="00E802AD">
        <w:rPr>
          <w:rFonts w:asciiTheme="minorHAnsi" w:hAnsiTheme="minorHAnsi"/>
          <w:sz w:val="20"/>
          <w:szCs w:val="20"/>
        </w:rPr>
        <w:t>h prác</w:t>
      </w:r>
      <w:r w:rsidR="00F40883" w:rsidRPr="00E802AD">
        <w:rPr>
          <w:rFonts w:asciiTheme="minorHAnsi" w:hAnsiTheme="minorHAnsi"/>
          <w:sz w:val="20"/>
          <w:szCs w:val="20"/>
        </w:rPr>
        <w:t xml:space="preserve"> na </w:t>
      </w:r>
      <w:r w:rsidR="007E3C55" w:rsidRPr="00E802AD">
        <w:rPr>
          <w:rFonts w:asciiTheme="minorHAnsi" w:hAnsiTheme="minorHAnsi"/>
          <w:sz w:val="20"/>
          <w:szCs w:val="20"/>
        </w:rPr>
        <w:t>spevnených plochách</w:t>
      </w:r>
      <w:r w:rsidR="001B0848" w:rsidRPr="00E802AD">
        <w:rPr>
          <w:rFonts w:asciiTheme="minorHAnsi" w:hAnsiTheme="minorHAnsi"/>
          <w:sz w:val="20"/>
          <w:szCs w:val="20"/>
        </w:rPr>
        <w:t xml:space="preserve"> budú realizované </w:t>
      </w:r>
      <w:r w:rsidR="004752DE" w:rsidRPr="00E802AD">
        <w:rPr>
          <w:rFonts w:asciiTheme="minorHAnsi" w:hAnsiTheme="minorHAnsi"/>
          <w:sz w:val="20"/>
          <w:szCs w:val="20"/>
        </w:rPr>
        <w:t xml:space="preserve">zásypy, </w:t>
      </w:r>
      <w:r w:rsidR="001B0848" w:rsidRPr="00E802AD">
        <w:rPr>
          <w:rFonts w:asciiTheme="minorHAnsi" w:hAnsiTheme="minorHAnsi"/>
          <w:sz w:val="20"/>
          <w:szCs w:val="20"/>
        </w:rPr>
        <w:t>výkopy</w:t>
      </w:r>
      <w:r w:rsidR="00007EA9" w:rsidRPr="00E802AD">
        <w:rPr>
          <w:rFonts w:asciiTheme="minorHAnsi" w:hAnsiTheme="minorHAnsi"/>
          <w:sz w:val="20"/>
          <w:szCs w:val="20"/>
        </w:rPr>
        <w:t xml:space="preserve"> a</w:t>
      </w:r>
      <w:r w:rsidR="00984B82" w:rsidRPr="00E802AD">
        <w:rPr>
          <w:rFonts w:asciiTheme="minorHAnsi" w:hAnsiTheme="minorHAnsi"/>
          <w:sz w:val="20"/>
          <w:szCs w:val="20"/>
        </w:rPr>
        <w:t> </w:t>
      </w:r>
      <w:r w:rsidR="00007EA9" w:rsidRPr="00E802AD">
        <w:rPr>
          <w:rFonts w:asciiTheme="minorHAnsi" w:hAnsiTheme="minorHAnsi"/>
          <w:sz w:val="20"/>
          <w:szCs w:val="20"/>
        </w:rPr>
        <w:t>odkopy v</w:t>
      </w:r>
      <w:r w:rsidR="003B719A" w:rsidRPr="00E802AD">
        <w:rPr>
          <w:rFonts w:asciiTheme="minorHAnsi" w:hAnsiTheme="minorHAnsi"/>
          <w:sz w:val="20"/>
          <w:szCs w:val="20"/>
        </w:rPr>
        <w:t> </w:t>
      </w:r>
      <w:r w:rsidR="00007EA9" w:rsidRPr="00E802AD">
        <w:rPr>
          <w:rFonts w:asciiTheme="minorHAnsi" w:hAnsiTheme="minorHAnsi"/>
          <w:sz w:val="20"/>
          <w:szCs w:val="20"/>
        </w:rPr>
        <w:t>mies</w:t>
      </w:r>
      <w:r w:rsidR="007E3C55" w:rsidRPr="00E802AD">
        <w:rPr>
          <w:rFonts w:asciiTheme="minorHAnsi" w:hAnsiTheme="minorHAnsi"/>
          <w:sz w:val="20"/>
          <w:szCs w:val="20"/>
        </w:rPr>
        <w:t>te</w:t>
      </w:r>
      <w:r w:rsidR="003B719A" w:rsidRPr="00E802AD">
        <w:rPr>
          <w:rFonts w:asciiTheme="minorHAnsi" w:hAnsiTheme="minorHAnsi"/>
          <w:sz w:val="20"/>
          <w:szCs w:val="20"/>
        </w:rPr>
        <w:t xml:space="preserve"> vjazdu</w:t>
      </w:r>
      <w:r w:rsidR="00533B62" w:rsidRPr="00E802AD">
        <w:rPr>
          <w:rFonts w:asciiTheme="minorHAnsi" w:hAnsiTheme="minorHAnsi"/>
          <w:sz w:val="20"/>
          <w:szCs w:val="20"/>
        </w:rPr>
        <w:t xml:space="preserve"> a samotných spevnených plôch a chodníkov</w:t>
      </w:r>
      <w:r w:rsidRPr="00E802AD">
        <w:rPr>
          <w:rFonts w:asciiTheme="minorHAnsi" w:hAnsiTheme="minorHAnsi"/>
          <w:sz w:val="20"/>
          <w:szCs w:val="20"/>
        </w:rPr>
        <w:t>. Zemnú pláň je povinný zhotoviteľ odkryť tesne pred pokrývko</w:t>
      </w:r>
      <w:r w:rsidR="002935EB">
        <w:rPr>
          <w:rFonts w:asciiTheme="minorHAnsi" w:hAnsiTheme="minorHAnsi"/>
          <w:sz w:val="20"/>
          <w:szCs w:val="20"/>
        </w:rPr>
        <w:t>u konštrukčných vrstiev vozovky</w:t>
      </w:r>
      <w:r w:rsidRPr="00E802AD">
        <w:rPr>
          <w:rFonts w:asciiTheme="minorHAnsi" w:hAnsiTheme="minorHAnsi"/>
          <w:sz w:val="20"/>
          <w:szCs w:val="20"/>
        </w:rPr>
        <w:t xml:space="preserve">. </w:t>
      </w:r>
      <w:r w:rsidR="001B0848" w:rsidRPr="00E802AD">
        <w:rPr>
          <w:rFonts w:asciiTheme="minorHAnsi" w:hAnsiTheme="minorHAnsi"/>
          <w:sz w:val="20"/>
          <w:szCs w:val="20"/>
        </w:rPr>
        <w:t xml:space="preserve">Zemná pláň </w:t>
      </w:r>
      <w:r w:rsidRPr="00E802AD">
        <w:rPr>
          <w:rFonts w:asciiTheme="minorHAnsi" w:hAnsiTheme="minorHAnsi"/>
          <w:sz w:val="20"/>
          <w:szCs w:val="20"/>
        </w:rPr>
        <w:t>sa zhutn</w:t>
      </w:r>
      <w:r w:rsidR="00533B62" w:rsidRPr="00E802AD">
        <w:rPr>
          <w:rFonts w:asciiTheme="minorHAnsi" w:hAnsiTheme="minorHAnsi"/>
          <w:sz w:val="20"/>
          <w:szCs w:val="20"/>
        </w:rPr>
        <w:t>í na požadovanú mieru zhutnenia</w:t>
      </w:r>
      <w:r w:rsidRPr="00E802AD">
        <w:rPr>
          <w:rFonts w:asciiTheme="minorHAnsi" w:hAnsiTheme="minorHAnsi"/>
          <w:sz w:val="20"/>
          <w:szCs w:val="20"/>
        </w:rPr>
        <w:t xml:space="preserve"> podľa Proctor Standard 95 %.</w:t>
      </w:r>
      <w:r w:rsidR="001B0848" w:rsidRPr="00E802AD">
        <w:rPr>
          <w:rFonts w:asciiTheme="minorHAnsi" w:hAnsiTheme="minorHAnsi"/>
          <w:sz w:val="20"/>
          <w:szCs w:val="20"/>
        </w:rPr>
        <w:t xml:space="preserve"> </w:t>
      </w:r>
      <w:r w:rsidRPr="00E802AD">
        <w:rPr>
          <w:rFonts w:asciiTheme="minorHAnsi" w:hAnsiTheme="minorHAnsi"/>
          <w:sz w:val="20"/>
          <w:szCs w:val="20"/>
        </w:rPr>
        <w:t>Na zemnej pláni musí byť dosiahnutá</w:t>
      </w:r>
      <w:r w:rsidR="007E3C55" w:rsidRPr="00E802AD">
        <w:rPr>
          <w:rFonts w:asciiTheme="minorHAnsi" w:hAnsiTheme="minorHAnsi"/>
          <w:sz w:val="20"/>
          <w:szCs w:val="20"/>
        </w:rPr>
        <w:t xml:space="preserve"> minim</w:t>
      </w:r>
      <w:r w:rsidR="00927091" w:rsidRPr="00E802AD">
        <w:rPr>
          <w:rFonts w:asciiTheme="minorHAnsi" w:hAnsiTheme="minorHAnsi"/>
          <w:sz w:val="20"/>
          <w:szCs w:val="20"/>
        </w:rPr>
        <w:t>álna miera zhutnenia na min.</w:t>
      </w:r>
      <w:r w:rsidR="007E3C55" w:rsidRPr="00E802AD">
        <w:rPr>
          <w:rFonts w:asciiTheme="minorHAnsi" w:hAnsiTheme="minorHAnsi"/>
          <w:sz w:val="20"/>
          <w:szCs w:val="20"/>
        </w:rPr>
        <w:t xml:space="preserve"> 30</w:t>
      </w:r>
      <w:r w:rsidR="00533B62" w:rsidRPr="00E802AD">
        <w:rPr>
          <w:rFonts w:asciiTheme="minorHAnsi" w:hAnsiTheme="minorHAnsi"/>
          <w:sz w:val="20"/>
          <w:szCs w:val="20"/>
        </w:rPr>
        <w:t xml:space="preserve"> MP</w:t>
      </w:r>
      <w:r w:rsidRPr="00E802AD">
        <w:rPr>
          <w:rFonts w:asciiTheme="minorHAnsi" w:hAnsiTheme="minorHAnsi"/>
          <w:sz w:val="20"/>
          <w:szCs w:val="20"/>
        </w:rPr>
        <w:t>a</w:t>
      </w:r>
      <w:r w:rsidR="001C06B3" w:rsidRPr="00E802AD">
        <w:rPr>
          <w:rFonts w:asciiTheme="minorHAnsi" w:hAnsiTheme="minorHAnsi"/>
          <w:sz w:val="20"/>
          <w:szCs w:val="20"/>
        </w:rPr>
        <w:t xml:space="preserve"> – chodníky a 45</w:t>
      </w:r>
      <w:r w:rsidR="00533B62" w:rsidRPr="00E802AD">
        <w:rPr>
          <w:rFonts w:asciiTheme="minorHAnsi" w:hAnsiTheme="minorHAnsi"/>
          <w:sz w:val="20"/>
          <w:szCs w:val="20"/>
        </w:rPr>
        <w:t xml:space="preserve"> MPa – plochy pre vozidlá</w:t>
      </w:r>
      <w:r w:rsidRPr="00E802AD">
        <w:rPr>
          <w:rFonts w:asciiTheme="minorHAnsi" w:hAnsiTheme="minorHAnsi"/>
          <w:sz w:val="20"/>
          <w:szCs w:val="20"/>
        </w:rPr>
        <w:t xml:space="preserve">. </w:t>
      </w:r>
      <w:r w:rsidR="004752DE" w:rsidRPr="00E802AD">
        <w:rPr>
          <w:rFonts w:asciiTheme="minorHAnsi" w:hAnsiTheme="minorHAnsi"/>
          <w:sz w:val="20"/>
          <w:szCs w:val="20"/>
        </w:rPr>
        <w:t>V</w:t>
      </w:r>
      <w:r w:rsidR="00984B82" w:rsidRPr="00E802AD">
        <w:rPr>
          <w:rFonts w:asciiTheme="minorHAnsi" w:hAnsiTheme="minorHAnsi"/>
          <w:sz w:val="20"/>
          <w:szCs w:val="20"/>
        </w:rPr>
        <w:t> </w:t>
      </w:r>
      <w:r w:rsidR="004752DE" w:rsidRPr="00E802AD">
        <w:rPr>
          <w:rFonts w:asciiTheme="minorHAnsi" w:hAnsiTheme="minorHAnsi"/>
          <w:sz w:val="20"/>
          <w:szCs w:val="20"/>
        </w:rPr>
        <w:t>prípade, že v</w:t>
      </w:r>
      <w:r w:rsidRPr="00E802AD">
        <w:rPr>
          <w:rFonts w:asciiTheme="minorHAnsi" w:hAnsiTheme="minorHAnsi"/>
          <w:sz w:val="20"/>
          <w:szCs w:val="20"/>
        </w:rPr>
        <w:t>ýkopy budú prevádzané v</w:t>
      </w:r>
      <w:r w:rsidR="00984B82" w:rsidRPr="00E802AD">
        <w:rPr>
          <w:rFonts w:asciiTheme="minorHAnsi" w:hAnsiTheme="minorHAnsi"/>
          <w:sz w:val="20"/>
          <w:szCs w:val="20"/>
        </w:rPr>
        <w:t> </w:t>
      </w:r>
      <w:r w:rsidRPr="00E802AD">
        <w:rPr>
          <w:rFonts w:asciiTheme="minorHAnsi" w:hAnsiTheme="minorHAnsi"/>
          <w:sz w:val="20"/>
          <w:szCs w:val="20"/>
        </w:rPr>
        <w:t>m</w:t>
      </w:r>
      <w:r w:rsidR="004752DE" w:rsidRPr="00E802AD">
        <w:rPr>
          <w:rFonts w:asciiTheme="minorHAnsi" w:hAnsiTheme="minorHAnsi"/>
          <w:sz w:val="20"/>
          <w:szCs w:val="20"/>
        </w:rPr>
        <w:t>iestach inžinierskych sietí,</w:t>
      </w:r>
      <w:r w:rsidRPr="00E802AD">
        <w:rPr>
          <w:rFonts w:asciiTheme="minorHAnsi" w:hAnsiTheme="minorHAnsi"/>
          <w:sz w:val="20"/>
          <w:szCs w:val="20"/>
        </w:rPr>
        <w:t xml:space="preserve"> musia byť </w:t>
      </w:r>
      <w:r w:rsidR="00533B62" w:rsidRPr="00E802AD">
        <w:rPr>
          <w:rFonts w:asciiTheme="minorHAnsi" w:hAnsiTheme="minorHAnsi"/>
          <w:sz w:val="20"/>
          <w:szCs w:val="20"/>
        </w:rPr>
        <w:t>výkopové práce prevádzané ručne!</w:t>
      </w:r>
    </w:p>
    <w:p w:rsidR="00533B62" w:rsidRPr="00E802AD" w:rsidRDefault="00533B62" w:rsidP="00105668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802AD">
        <w:rPr>
          <w:rFonts w:asciiTheme="minorHAnsi" w:hAnsiTheme="minorHAnsi"/>
          <w:sz w:val="20"/>
          <w:szCs w:val="20"/>
        </w:rPr>
        <w:tab/>
        <w:t xml:space="preserve">V prípade, že podložie tvorí málo </w:t>
      </w:r>
      <w:r w:rsidR="00DB5252" w:rsidRPr="00E802AD">
        <w:rPr>
          <w:rFonts w:asciiTheme="minorHAnsi" w:hAnsiTheme="minorHAnsi"/>
          <w:sz w:val="20"/>
          <w:szCs w:val="20"/>
        </w:rPr>
        <w:t xml:space="preserve">únosné resp. neúnosné podložie </w:t>
      </w:r>
      <w:r w:rsidRPr="00E802AD">
        <w:rPr>
          <w:rFonts w:asciiTheme="minorHAnsi" w:hAnsiTheme="minorHAnsi"/>
          <w:sz w:val="20"/>
          <w:szCs w:val="20"/>
        </w:rPr>
        <w:t>je potrebné vykonať opatrenia na zvýšenie únosnosti podložia a to jedným zo spôsobov: zlepšením zeminy použitím hydraulických spojív, výmenou tohto podložia v potrebnej hrúbke, úpravou vodného režimu v podloží, prípadne použitím geosyntetík, prípadne ich kombináciou s inými úpravami podložia. Túto skutočnosť je nutné pri výstavbe preveriť a únosnosť na podloží overiť statickou zaťažovacou skúškou pred pokládkou konštrukčných vrstiev! V prípade nedosiahnutia požadovaných hodnôt previesť úpravy podl</w:t>
      </w:r>
      <w:r w:rsidR="00DB5252" w:rsidRPr="00E802AD">
        <w:rPr>
          <w:rFonts w:asciiTheme="minorHAnsi" w:hAnsiTheme="minorHAnsi"/>
          <w:sz w:val="20"/>
          <w:szCs w:val="20"/>
        </w:rPr>
        <w:t>ožia, ktoré sú vyššie spomínané – nepredpokladá sa však s takýmito úpravami</w:t>
      </w:r>
      <w:r w:rsidRPr="00E802AD">
        <w:rPr>
          <w:rFonts w:asciiTheme="minorHAnsi" w:hAnsiTheme="minorHAnsi"/>
          <w:sz w:val="20"/>
          <w:szCs w:val="20"/>
        </w:rPr>
        <w:t>)</w:t>
      </w:r>
    </w:p>
    <w:p w:rsidR="0058472D" w:rsidRPr="00E802AD" w:rsidRDefault="00105668" w:rsidP="0058472D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/>
          <w:sz w:val="20"/>
          <w:szCs w:val="20"/>
        </w:rPr>
        <w:t>Po vykonaní stavebných prác na objekte dôjde k</w:t>
      </w:r>
      <w:r w:rsidR="00984B82" w:rsidRPr="00E802AD">
        <w:rPr>
          <w:rFonts w:asciiTheme="minorHAnsi" w:hAnsiTheme="minorHAnsi"/>
          <w:sz w:val="20"/>
          <w:szCs w:val="20"/>
        </w:rPr>
        <w:t> </w:t>
      </w:r>
      <w:r w:rsidRPr="00E802AD">
        <w:rPr>
          <w:rFonts w:asciiTheme="minorHAnsi" w:hAnsiTheme="minorHAnsi"/>
          <w:sz w:val="20"/>
          <w:szCs w:val="20"/>
        </w:rPr>
        <w:t>urovnaniu jednotlivých okolitých plôch tak, aby boli plynule napojené na okolitý terén</w:t>
      </w:r>
      <w:r w:rsidR="00533B62" w:rsidRPr="00E802AD">
        <w:rPr>
          <w:rFonts w:asciiTheme="minorHAnsi" w:hAnsiTheme="minorHAnsi"/>
          <w:sz w:val="20"/>
          <w:szCs w:val="20"/>
        </w:rPr>
        <w:t xml:space="preserve"> a následne zahumusované a</w:t>
      </w:r>
      <w:r w:rsidR="001544D0" w:rsidRPr="00E802AD">
        <w:rPr>
          <w:rFonts w:asciiTheme="minorHAnsi" w:hAnsiTheme="minorHAnsi"/>
          <w:sz w:val="20"/>
          <w:szCs w:val="20"/>
        </w:rPr>
        <w:t> </w:t>
      </w:r>
      <w:r w:rsidR="00533B62" w:rsidRPr="00E802AD">
        <w:rPr>
          <w:rFonts w:asciiTheme="minorHAnsi" w:hAnsiTheme="minorHAnsi"/>
          <w:sz w:val="20"/>
          <w:szCs w:val="20"/>
        </w:rPr>
        <w:t>zatrávnené</w:t>
      </w:r>
      <w:r w:rsidR="00465225">
        <w:rPr>
          <w:rFonts w:asciiTheme="minorHAnsi" w:hAnsiTheme="minorHAnsi"/>
          <w:sz w:val="20"/>
          <w:szCs w:val="20"/>
        </w:rPr>
        <w:t xml:space="preserve"> min. hr. 15</w:t>
      </w:r>
      <w:r w:rsidR="001544D0" w:rsidRPr="00E802AD">
        <w:rPr>
          <w:rFonts w:asciiTheme="minorHAnsi" w:hAnsiTheme="minorHAnsi"/>
          <w:sz w:val="20"/>
          <w:szCs w:val="20"/>
        </w:rPr>
        <w:t>0mm</w:t>
      </w:r>
      <w:r w:rsidRPr="00E802AD">
        <w:rPr>
          <w:rFonts w:asciiTheme="minorHAnsi" w:hAnsiTheme="minorHAnsi"/>
          <w:sz w:val="20"/>
          <w:szCs w:val="20"/>
        </w:rPr>
        <w:t xml:space="preserve">. </w:t>
      </w:r>
    </w:p>
    <w:p w:rsidR="00105668" w:rsidRPr="00E802AD" w:rsidRDefault="00105668" w:rsidP="0058472D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20"/>
        </w:rPr>
      </w:pPr>
      <w:r w:rsidRPr="00E802AD">
        <w:rPr>
          <w:rFonts w:asciiTheme="minorHAnsi" w:hAnsiTheme="minorHAnsi" w:cs="Arial"/>
          <w:sz w:val="20"/>
          <w:szCs w:val="20"/>
        </w:rPr>
        <w:t>Zemné práce sa budú vykonávať v</w:t>
      </w:r>
      <w:r w:rsidR="00984B82" w:rsidRPr="00E802AD">
        <w:rPr>
          <w:rFonts w:asciiTheme="minorHAnsi" w:hAnsiTheme="minorHAnsi" w:cs="Arial"/>
          <w:sz w:val="20"/>
          <w:szCs w:val="20"/>
        </w:rPr>
        <w:t> </w:t>
      </w:r>
      <w:r w:rsidRPr="00E802AD">
        <w:rPr>
          <w:rFonts w:asciiTheme="minorHAnsi" w:hAnsiTheme="minorHAnsi" w:cs="Arial"/>
          <w:sz w:val="20"/>
          <w:szCs w:val="20"/>
        </w:rPr>
        <w:t>súlade s</w:t>
      </w:r>
      <w:r w:rsidR="00984B82" w:rsidRPr="00E802AD">
        <w:rPr>
          <w:rFonts w:asciiTheme="minorHAnsi" w:hAnsiTheme="minorHAnsi" w:cs="Arial"/>
          <w:sz w:val="20"/>
          <w:szCs w:val="20"/>
        </w:rPr>
        <w:t> </w:t>
      </w:r>
      <w:r w:rsidRPr="00E802AD">
        <w:rPr>
          <w:rFonts w:asciiTheme="minorHAnsi" w:hAnsiTheme="minorHAnsi" w:cs="Arial"/>
          <w:sz w:val="20"/>
          <w:szCs w:val="20"/>
        </w:rPr>
        <w:t>STN 386413 a</w:t>
      </w:r>
      <w:r w:rsidR="00984B82" w:rsidRPr="00E802AD">
        <w:rPr>
          <w:rFonts w:asciiTheme="minorHAnsi" w:hAnsiTheme="minorHAnsi" w:cs="Arial"/>
          <w:sz w:val="20"/>
          <w:szCs w:val="20"/>
        </w:rPr>
        <w:t> </w:t>
      </w:r>
      <w:r w:rsidRPr="00E802AD">
        <w:rPr>
          <w:rFonts w:asciiTheme="minorHAnsi" w:hAnsiTheme="minorHAnsi" w:cs="Arial"/>
          <w:sz w:val="20"/>
          <w:szCs w:val="20"/>
        </w:rPr>
        <w:t>STN 733050. Pred začatím zemných  prác musia byť  v</w:t>
      </w:r>
      <w:r w:rsidR="00984B82" w:rsidRPr="00E802AD">
        <w:rPr>
          <w:rFonts w:asciiTheme="minorHAnsi" w:hAnsiTheme="minorHAnsi" w:cs="Arial"/>
          <w:sz w:val="20"/>
          <w:szCs w:val="20"/>
        </w:rPr>
        <w:t> </w:t>
      </w:r>
      <w:r w:rsidRPr="00E802AD">
        <w:rPr>
          <w:rFonts w:asciiTheme="minorHAnsi" w:hAnsiTheme="minorHAnsi" w:cs="Arial"/>
          <w:sz w:val="20"/>
          <w:szCs w:val="20"/>
        </w:rPr>
        <w:t>te</w:t>
      </w:r>
      <w:r w:rsidR="00150824" w:rsidRPr="00E802AD">
        <w:rPr>
          <w:rFonts w:asciiTheme="minorHAnsi" w:hAnsiTheme="minorHAnsi" w:cs="Arial"/>
          <w:sz w:val="20"/>
          <w:szCs w:val="20"/>
        </w:rPr>
        <w:t>réne vytýčené všetky  podzemné inžinierske</w:t>
      </w:r>
      <w:r w:rsidRPr="00E802AD">
        <w:rPr>
          <w:rFonts w:asciiTheme="minorHAnsi" w:hAnsiTheme="minorHAnsi" w:cs="Arial"/>
          <w:sz w:val="20"/>
          <w:szCs w:val="20"/>
        </w:rPr>
        <w:t xml:space="preserve"> siete ich správcami. Pri práci  v</w:t>
      </w:r>
      <w:r w:rsidR="00984B82" w:rsidRPr="00E802AD">
        <w:rPr>
          <w:rFonts w:asciiTheme="minorHAnsi" w:hAnsiTheme="minorHAnsi" w:cs="Arial"/>
          <w:sz w:val="20"/>
          <w:szCs w:val="20"/>
        </w:rPr>
        <w:t> </w:t>
      </w:r>
      <w:r w:rsidRPr="00E802AD">
        <w:rPr>
          <w:rFonts w:asciiTheme="minorHAnsi" w:hAnsiTheme="minorHAnsi" w:cs="Arial"/>
          <w:sz w:val="20"/>
          <w:szCs w:val="20"/>
        </w:rPr>
        <w:t>ich blízkosti je  nutné  rešpektovať  ich ochranné pásma a</w:t>
      </w:r>
      <w:r w:rsidR="00984B82" w:rsidRPr="00E802AD">
        <w:rPr>
          <w:rFonts w:asciiTheme="minorHAnsi" w:hAnsiTheme="minorHAnsi" w:cs="Arial"/>
          <w:sz w:val="20"/>
          <w:szCs w:val="20"/>
        </w:rPr>
        <w:t> </w:t>
      </w:r>
      <w:r w:rsidR="00150824" w:rsidRPr="00E802AD">
        <w:rPr>
          <w:rFonts w:asciiTheme="minorHAnsi" w:hAnsiTheme="minorHAnsi" w:cs="Arial"/>
          <w:sz w:val="20"/>
          <w:szCs w:val="20"/>
        </w:rPr>
        <w:t>vyjadrenia správcov týchto</w:t>
      </w:r>
      <w:r w:rsidRPr="00E802AD">
        <w:rPr>
          <w:rFonts w:asciiTheme="minorHAnsi" w:hAnsiTheme="minorHAnsi" w:cs="Arial"/>
          <w:sz w:val="20"/>
          <w:szCs w:val="20"/>
        </w:rPr>
        <w:t xml:space="preserve"> vedení. Pri križovaní  navrhovaných   podzemných vedení s</w:t>
      </w:r>
      <w:r w:rsidR="00984B82" w:rsidRPr="00E802AD">
        <w:rPr>
          <w:rFonts w:asciiTheme="minorHAnsi" w:hAnsiTheme="minorHAnsi" w:cs="Arial"/>
          <w:sz w:val="20"/>
          <w:szCs w:val="20"/>
        </w:rPr>
        <w:t> </w:t>
      </w:r>
      <w:r w:rsidRPr="00E802AD">
        <w:rPr>
          <w:rFonts w:asciiTheme="minorHAnsi" w:hAnsiTheme="minorHAnsi" w:cs="Arial"/>
          <w:sz w:val="20"/>
          <w:szCs w:val="20"/>
        </w:rPr>
        <w:t xml:space="preserve">jestvujúcimi  musia byť dodržané minimálne  vzdialenosti vedení podľa  STN 73 6005. </w:t>
      </w:r>
    </w:p>
    <w:p w:rsidR="00C82DFE" w:rsidRPr="00465225" w:rsidRDefault="00C82DFE" w:rsidP="00C82DFE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  <w:u w:val="single"/>
        </w:rPr>
      </w:pPr>
      <w:r w:rsidRPr="00465225">
        <w:rPr>
          <w:rFonts w:asciiTheme="minorHAnsi" w:hAnsiTheme="minorHAnsi" w:cs="Arial"/>
          <w:b/>
          <w:sz w:val="20"/>
          <w:szCs w:val="20"/>
          <w:u w:val="single"/>
        </w:rPr>
        <w:t>Bezpečnostné zariadenia:</w:t>
      </w:r>
    </w:p>
    <w:p w:rsidR="00543D2D" w:rsidRPr="00E802AD" w:rsidRDefault="00C82DFE" w:rsidP="008D75E6">
      <w:pPr>
        <w:spacing w:line="360" w:lineRule="auto"/>
        <w:ind w:firstLine="708"/>
        <w:jc w:val="both"/>
        <w:rPr>
          <w:rFonts w:asciiTheme="minorHAnsi" w:hAnsiTheme="minorHAnsi"/>
          <w:sz w:val="20"/>
          <w:szCs w:val="20"/>
        </w:rPr>
      </w:pPr>
      <w:r w:rsidRPr="00E802AD">
        <w:rPr>
          <w:rFonts w:asciiTheme="minorHAnsi" w:hAnsiTheme="minorHAnsi"/>
          <w:sz w:val="20"/>
          <w:szCs w:val="20"/>
        </w:rPr>
        <w:t>Na predmetnom objekte</w:t>
      </w:r>
      <w:r w:rsidR="00B6754A" w:rsidRPr="00E802AD">
        <w:rPr>
          <w:rFonts w:asciiTheme="minorHAnsi" w:hAnsiTheme="minorHAnsi"/>
          <w:sz w:val="20"/>
          <w:szCs w:val="20"/>
        </w:rPr>
        <w:t xml:space="preserve"> spevnených plôch </w:t>
      </w:r>
      <w:r w:rsidRPr="00E802AD">
        <w:rPr>
          <w:rFonts w:asciiTheme="minorHAnsi" w:hAnsiTheme="minorHAnsi"/>
          <w:sz w:val="20"/>
          <w:szCs w:val="20"/>
        </w:rPr>
        <w:t>sa nenachádzajú žiadne bezpečnostné zariadenia. Bezpečnosť bude zariadená bezpečnostný</w:t>
      </w:r>
      <w:r w:rsidR="00F40883" w:rsidRPr="00E802AD">
        <w:rPr>
          <w:rFonts w:asciiTheme="minorHAnsi" w:hAnsiTheme="minorHAnsi"/>
          <w:sz w:val="20"/>
          <w:szCs w:val="20"/>
        </w:rPr>
        <w:t>mi odstupmi</w:t>
      </w:r>
      <w:r w:rsidR="00150824" w:rsidRPr="00E802AD">
        <w:rPr>
          <w:rFonts w:asciiTheme="minorHAnsi" w:hAnsiTheme="minorHAnsi"/>
          <w:sz w:val="20"/>
          <w:szCs w:val="20"/>
        </w:rPr>
        <w:t xml:space="preserve"> a návrhovými parametrami v zmysle STN</w:t>
      </w:r>
      <w:r w:rsidR="003237DA" w:rsidRPr="00E802AD">
        <w:rPr>
          <w:rFonts w:asciiTheme="minorHAnsi" w:hAnsiTheme="minorHAnsi"/>
          <w:sz w:val="20"/>
          <w:szCs w:val="20"/>
        </w:rPr>
        <w:t xml:space="preserve"> ako aj trvalým dopravným značením počas užívania stavby a dočasným dopravným značením počas realizácie stavby (toto bude predmetom riešenia nasledujúceho stupňa projektovej dokumentácie a to projektu pre stavebné povolenie)</w:t>
      </w:r>
      <w:r w:rsidRPr="00E802AD">
        <w:rPr>
          <w:rFonts w:asciiTheme="minorHAnsi" w:hAnsiTheme="minorHAnsi"/>
          <w:sz w:val="20"/>
          <w:szCs w:val="20"/>
        </w:rPr>
        <w:t>.</w:t>
      </w:r>
    </w:p>
    <w:p w:rsidR="00465225" w:rsidRPr="00465225" w:rsidRDefault="00465225" w:rsidP="00465225">
      <w:pPr>
        <w:spacing w:line="360" w:lineRule="auto"/>
        <w:jc w:val="both"/>
        <w:rPr>
          <w:rFonts w:asciiTheme="minorHAnsi" w:hAnsiTheme="minorHAnsi" w:cs="Arial"/>
          <w:b/>
          <w:bCs/>
          <w:sz w:val="20"/>
          <w:szCs w:val="20"/>
          <w:u w:val="single"/>
        </w:rPr>
      </w:pPr>
      <w:r w:rsidRPr="00465225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Trvalé dopravné značenie </w:t>
      </w:r>
    </w:p>
    <w:p w:rsidR="00465225" w:rsidRPr="00465225" w:rsidRDefault="00465225" w:rsidP="00465225">
      <w:pPr>
        <w:spacing w:line="360" w:lineRule="auto"/>
        <w:ind w:firstLine="708"/>
        <w:jc w:val="both"/>
        <w:rPr>
          <w:rFonts w:asciiTheme="minorHAnsi" w:hAnsiTheme="minorHAnsi"/>
          <w:sz w:val="20"/>
          <w:szCs w:val="20"/>
        </w:rPr>
      </w:pPr>
      <w:r w:rsidRPr="00465225">
        <w:rPr>
          <w:rFonts w:asciiTheme="minorHAnsi" w:hAnsiTheme="minorHAnsi"/>
          <w:sz w:val="20"/>
          <w:szCs w:val="20"/>
        </w:rPr>
        <w:lastRenderedPageBreak/>
        <w:t>V návrhu trvalého dopravného značenia sú použité zvislé a vodorovné dopravné značky. Vyhotovenie dopravných značiek musí spĺňať všetky podmienky v zmysle normy STN 01 8020, STN 73 6101, STN 73 6100, zákona N</w:t>
      </w:r>
      <w:r w:rsidR="002935EB">
        <w:rPr>
          <w:rFonts w:asciiTheme="minorHAnsi" w:hAnsiTheme="minorHAnsi"/>
          <w:sz w:val="20"/>
          <w:szCs w:val="20"/>
        </w:rPr>
        <w:t xml:space="preserve">R SR č. 8/2009, vyhlášky MV SR 30/2020 </w:t>
      </w:r>
      <w:proofErr w:type="spellStart"/>
      <w:r w:rsidR="002935EB">
        <w:rPr>
          <w:rFonts w:asciiTheme="minorHAnsi" w:hAnsiTheme="minorHAnsi"/>
          <w:sz w:val="20"/>
          <w:szCs w:val="20"/>
        </w:rPr>
        <w:t>z.Z</w:t>
      </w:r>
      <w:proofErr w:type="spellEnd"/>
      <w:r w:rsidRPr="00465225">
        <w:rPr>
          <w:rFonts w:asciiTheme="minorHAnsi" w:hAnsiTheme="minorHAnsi"/>
          <w:sz w:val="20"/>
          <w:szCs w:val="20"/>
        </w:rPr>
        <w:t xml:space="preserve">. </w:t>
      </w:r>
    </w:p>
    <w:p w:rsidR="00465225" w:rsidRPr="00465225" w:rsidRDefault="00465225" w:rsidP="00465225">
      <w:pPr>
        <w:spacing w:line="360" w:lineRule="auto"/>
        <w:ind w:firstLine="708"/>
        <w:jc w:val="both"/>
        <w:rPr>
          <w:rFonts w:asciiTheme="minorHAnsi" w:hAnsiTheme="minorHAnsi"/>
          <w:sz w:val="20"/>
          <w:szCs w:val="20"/>
        </w:rPr>
      </w:pPr>
      <w:r w:rsidRPr="00465225">
        <w:rPr>
          <w:rFonts w:asciiTheme="minorHAnsi" w:hAnsiTheme="minorHAnsi"/>
          <w:sz w:val="20"/>
          <w:szCs w:val="20"/>
        </w:rPr>
        <w:t>Zvislé dopravné značky sa umiestňujú, pokiaľ nie je ďalej uvedené inak, pri pravom okraji v smere</w:t>
      </w:r>
    </w:p>
    <w:p w:rsidR="00465225" w:rsidRPr="00465225" w:rsidRDefault="00465225" w:rsidP="00465225">
      <w:pPr>
        <w:spacing w:line="360" w:lineRule="auto"/>
        <w:ind w:firstLine="708"/>
        <w:jc w:val="both"/>
        <w:rPr>
          <w:rFonts w:asciiTheme="minorHAnsi" w:hAnsiTheme="minorHAnsi"/>
          <w:sz w:val="20"/>
          <w:szCs w:val="20"/>
        </w:rPr>
      </w:pPr>
      <w:r w:rsidRPr="00465225">
        <w:rPr>
          <w:rFonts w:asciiTheme="minorHAnsi" w:hAnsiTheme="minorHAnsi"/>
          <w:sz w:val="20"/>
          <w:szCs w:val="20"/>
        </w:rPr>
        <w:t xml:space="preserve">jazdy vozidiel. Sú navrhnuté v prevedení pozinkovaný hrubostenný plech, pozinkovaný oceľový nosič, fólia reflexné prevedenie – použitá vysoko reflexná fólia min. triedy 2-250 cd/lux/m-2, spĺňajúca podmienky stanovené STN 01 8020. Kotvenie nosičov (min. 2 stĺpikov z dôvodu stability v zimnom období) sa navrhuje do A1 – pätiek, ktoré sa zabetónujú do výkopu v zeleni. Všetky novo navrhované značky sú základného rozmeru. </w:t>
      </w:r>
    </w:p>
    <w:p w:rsidR="00465225" w:rsidRPr="00465225" w:rsidRDefault="00465225" w:rsidP="00543D2D">
      <w:pPr>
        <w:spacing w:line="360" w:lineRule="auto"/>
        <w:ind w:firstLine="708"/>
        <w:jc w:val="both"/>
        <w:rPr>
          <w:rFonts w:asciiTheme="minorHAnsi" w:hAnsiTheme="minorHAnsi"/>
          <w:sz w:val="20"/>
          <w:szCs w:val="20"/>
        </w:rPr>
      </w:pPr>
      <w:r w:rsidRPr="00465225">
        <w:rPr>
          <w:rFonts w:asciiTheme="minorHAnsi" w:hAnsiTheme="minorHAnsi"/>
          <w:sz w:val="20"/>
          <w:szCs w:val="20"/>
        </w:rPr>
        <w:t>Dopravné značky sa umiestnia tak, aby ani svojim obrysom nezasahovali do vymedzeného dopravného priestoru (voľná šírka a výška cesty), optimálna vzdialenosť bližšieho okraja značky je v páse 0,5-2,0m od krajnice cesty. Zvislé dopravné značky a dopravné zariadenia sa umiestňujú približne kolmo k smeru cestnej premávky (maximálny účinok odrazu svetelných lúčov reflektorov vozidla).</w:t>
      </w:r>
      <w:r w:rsidRPr="00465225">
        <w:rPr>
          <w:rFonts w:asciiTheme="minorHAnsi" w:hAnsiTheme="minorHAnsi"/>
          <w:sz w:val="20"/>
          <w:szCs w:val="20"/>
        </w:rPr>
        <w:tab/>
      </w:r>
    </w:p>
    <w:p w:rsidR="00465225" w:rsidRPr="00465225" w:rsidRDefault="00465225" w:rsidP="00465225">
      <w:pPr>
        <w:spacing w:line="360" w:lineRule="auto"/>
        <w:ind w:firstLine="708"/>
        <w:jc w:val="both"/>
        <w:rPr>
          <w:rFonts w:asciiTheme="minorHAnsi" w:hAnsiTheme="minorHAnsi"/>
          <w:sz w:val="20"/>
          <w:szCs w:val="20"/>
        </w:rPr>
      </w:pPr>
      <w:r w:rsidRPr="00465225">
        <w:rPr>
          <w:rFonts w:asciiTheme="minorHAnsi" w:hAnsiTheme="minorHAnsi"/>
          <w:sz w:val="20"/>
          <w:szCs w:val="20"/>
        </w:rPr>
        <w:t>Vodorovné dopravné značenie symbolov pre miesta na parkovanie osôb s obmedzenou schopnosťou pohybu bude zriadené nástrekovou technikou na nový očistený povrch vozovky (z hľadiska požiadavky na kvalitu a životnosť vodorovného značenia), pričom sú navrhnuté v retroreflexnej úprave v súlade s STN 01 8020 bielej farby, v hrúbke vrstvy 2-3mm.</w:t>
      </w:r>
    </w:p>
    <w:p w:rsidR="00465225" w:rsidRPr="00465225" w:rsidRDefault="00465225" w:rsidP="00465225">
      <w:pPr>
        <w:spacing w:line="360" w:lineRule="auto"/>
        <w:ind w:firstLine="708"/>
        <w:jc w:val="both"/>
        <w:rPr>
          <w:rFonts w:asciiTheme="minorHAnsi" w:hAnsiTheme="minorHAnsi"/>
          <w:sz w:val="20"/>
          <w:szCs w:val="20"/>
        </w:rPr>
      </w:pPr>
      <w:r w:rsidRPr="00465225">
        <w:rPr>
          <w:rFonts w:asciiTheme="minorHAnsi" w:hAnsiTheme="minorHAnsi"/>
          <w:sz w:val="20"/>
          <w:szCs w:val="20"/>
        </w:rPr>
        <w:t>Návrh počtu odstavných stojísk pre potreby objektu je riešený výpočtom podľa STN 73 6110, rozmery jednotlivých stojísk a parkoviskových komunikácii sú navrhnuté v zmysle normy STN 73 6056.</w:t>
      </w:r>
    </w:p>
    <w:p w:rsidR="00F14F6B" w:rsidRDefault="00465225" w:rsidP="00465225">
      <w:pPr>
        <w:spacing w:line="360" w:lineRule="auto"/>
        <w:ind w:firstLine="708"/>
        <w:jc w:val="both"/>
        <w:rPr>
          <w:rFonts w:asciiTheme="minorHAnsi" w:hAnsiTheme="minorHAnsi"/>
          <w:b/>
          <w:sz w:val="20"/>
          <w:szCs w:val="20"/>
        </w:rPr>
      </w:pPr>
      <w:r w:rsidRPr="00465225">
        <w:rPr>
          <w:rFonts w:asciiTheme="minorHAnsi" w:hAnsiTheme="minorHAnsi"/>
          <w:sz w:val="20"/>
          <w:szCs w:val="20"/>
        </w:rPr>
        <w:t xml:space="preserve">Definitívny návrh zvislého dopravného značenia ako aj umiestnenie a rozmery parkovacích stojísk je vyznačený vo výkrese </w:t>
      </w:r>
      <w:r w:rsidRPr="00465225">
        <w:rPr>
          <w:rFonts w:asciiTheme="minorHAnsi" w:hAnsiTheme="minorHAnsi"/>
          <w:b/>
          <w:sz w:val="20"/>
          <w:szCs w:val="20"/>
        </w:rPr>
        <w:t>č.6 Trvalého dopravného značenia.</w:t>
      </w:r>
    </w:p>
    <w:p w:rsidR="008D75E6" w:rsidRPr="00465225" w:rsidRDefault="008D75E6" w:rsidP="008D75E6">
      <w:pPr>
        <w:spacing w:line="360" w:lineRule="auto"/>
        <w:jc w:val="both"/>
        <w:rPr>
          <w:rFonts w:asciiTheme="minorHAnsi" w:hAnsiTheme="minorHAnsi" w:cs="Arial"/>
          <w:b/>
          <w:bCs/>
          <w:sz w:val="20"/>
          <w:szCs w:val="20"/>
          <w:u w:val="single"/>
        </w:rPr>
      </w:pPr>
      <w:r>
        <w:rPr>
          <w:rFonts w:asciiTheme="minorHAnsi" w:hAnsiTheme="minorHAnsi" w:cs="Arial"/>
          <w:b/>
          <w:bCs/>
          <w:sz w:val="20"/>
          <w:szCs w:val="20"/>
          <w:u w:val="single"/>
        </w:rPr>
        <w:t>Dočasné</w:t>
      </w:r>
      <w:r w:rsidRPr="00465225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 dopravné značenie </w:t>
      </w:r>
    </w:p>
    <w:p w:rsidR="008D75E6" w:rsidRDefault="008D75E6" w:rsidP="008D75E6">
      <w:pPr>
        <w:spacing w:line="360" w:lineRule="auto"/>
        <w:ind w:firstLine="708"/>
        <w:jc w:val="both"/>
        <w:rPr>
          <w:rFonts w:asciiTheme="minorHAnsi" w:hAnsiTheme="minorHAnsi" w:cs="Arial"/>
          <w:sz w:val="20"/>
          <w:szCs w:val="18"/>
        </w:rPr>
      </w:pPr>
      <w:r w:rsidRPr="00C92711">
        <w:rPr>
          <w:rFonts w:asciiTheme="minorHAnsi" w:hAnsiTheme="minorHAnsi" w:cs="Arial"/>
          <w:sz w:val="20"/>
          <w:szCs w:val="18"/>
        </w:rPr>
        <w:t>Účelom projektu dočasného dopravného značenia je zabezpečiť bezpečnosť a plynulosť cestnej premávky počas stavebných prác na predmetnej stavbe</w:t>
      </w:r>
      <w:r>
        <w:rPr>
          <w:rFonts w:asciiTheme="minorHAnsi" w:hAnsiTheme="minorHAnsi" w:cs="Arial"/>
          <w:sz w:val="20"/>
          <w:szCs w:val="18"/>
        </w:rPr>
        <w:t>. Stavba je rozdelená na dva realizačné celky a to:</w:t>
      </w:r>
    </w:p>
    <w:p w:rsidR="008D75E6" w:rsidRDefault="008D75E6" w:rsidP="008D75E6">
      <w:pPr>
        <w:pStyle w:val="Odsekzoznamu"/>
        <w:numPr>
          <w:ilvl w:val="0"/>
          <w:numId w:val="12"/>
        </w:numPr>
        <w:spacing w:line="360" w:lineRule="auto"/>
        <w:jc w:val="both"/>
        <w:rPr>
          <w:rFonts w:asciiTheme="minorHAnsi" w:hAnsiTheme="minorHAnsi" w:cs="Arial"/>
          <w:sz w:val="20"/>
          <w:szCs w:val="18"/>
        </w:rPr>
      </w:pPr>
      <w:r>
        <w:rPr>
          <w:rFonts w:asciiTheme="minorHAnsi" w:hAnsiTheme="minorHAnsi" w:cs="Arial"/>
          <w:sz w:val="20"/>
          <w:szCs w:val="18"/>
        </w:rPr>
        <w:t>Výstavba haly ktorá bude trvať približne 2 roky o zriadením vjazdu z účelovej komunikácie ulica Májová.</w:t>
      </w:r>
    </w:p>
    <w:p w:rsidR="008D75E6" w:rsidRDefault="008D75E6" w:rsidP="008D75E6">
      <w:pPr>
        <w:pStyle w:val="Odsekzoznamu"/>
        <w:numPr>
          <w:ilvl w:val="0"/>
          <w:numId w:val="12"/>
        </w:numPr>
        <w:spacing w:line="360" w:lineRule="auto"/>
        <w:jc w:val="both"/>
        <w:rPr>
          <w:rFonts w:asciiTheme="minorHAnsi" w:hAnsiTheme="minorHAnsi" w:cs="Arial"/>
          <w:sz w:val="20"/>
          <w:szCs w:val="18"/>
        </w:rPr>
      </w:pPr>
      <w:r w:rsidRPr="008D75E6">
        <w:rPr>
          <w:rFonts w:asciiTheme="minorHAnsi" w:hAnsiTheme="minorHAnsi" w:cs="Arial"/>
          <w:sz w:val="20"/>
          <w:szCs w:val="18"/>
        </w:rPr>
        <w:t xml:space="preserve"> </w:t>
      </w:r>
      <w:r>
        <w:rPr>
          <w:rFonts w:asciiTheme="minorHAnsi" w:hAnsiTheme="minorHAnsi" w:cs="Arial"/>
          <w:sz w:val="20"/>
          <w:szCs w:val="18"/>
        </w:rPr>
        <w:t xml:space="preserve">Napojenie spevnených plôch navrhovaných na účelovú komunikáciu – ulicu Májovú a toto bude v trvaní približne 2-3 týždne, kde bude táto komunikácia zúžená </w:t>
      </w:r>
    </w:p>
    <w:p w:rsidR="008D75E6" w:rsidRPr="008D75E6" w:rsidRDefault="008D75E6" w:rsidP="008D75E6">
      <w:pPr>
        <w:spacing w:line="360" w:lineRule="auto"/>
        <w:jc w:val="both"/>
        <w:rPr>
          <w:rFonts w:asciiTheme="minorHAnsi" w:hAnsiTheme="minorHAnsi" w:cs="Arial"/>
          <w:sz w:val="20"/>
          <w:szCs w:val="18"/>
        </w:rPr>
      </w:pPr>
      <w:r>
        <w:rPr>
          <w:rFonts w:asciiTheme="minorHAnsi" w:hAnsiTheme="minorHAnsi" w:cs="Arial"/>
          <w:sz w:val="20"/>
          <w:szCs w:val="18"/>
        </w:rPr>
        <w:t>Vjazd do územia bude z cesty I/2 – ulice Dolnozemská cez ulicu Májová na predmetné stavenisko.</w:t>
      </w:r>
    </w:p>
    <w:p w:rsidR="008D75E6" w:rsidRPr="008D75E6" w:rsidRDefault="008D75E6" w:rsidP="008D75E6">
      <w:pPr>
        <w:spacing w:line="360" w:lineRule="auto"/>
        <w:ind w:firstLine="708"/>
        <w:jc w:val="both"/>
        <w:rPr>
          <w:rFonts w:asciiTheme="minorHAnsi" w:hAnsiTheme="minorHAnsi" w:cs="Arial"/>
          <w:i/>
          <w:sz w:val="20"/>
          <w:szCs w:val="18"/>
        </w:rPr>
      </w:pPr>
      <w:r w:rsidRPr="00570FF6">
        <w:rPr>
          <w:rFonts w:asciiTheme="minorHAnsi" w:hAnsiTheme="minorHAnsi" w:cs="Arial"/>
          <w:i/>
          <w:sz w:val="20"/>
          <w:szCs w:val="18"/>
        </w:rPr>
        <w:t xml:space="preserve">Projekt dočasného dopravného značenia je spracovaný v zmysle TP 06/2013 „Vzorové schémy pre pracovné miesta“ schválený </w:t>
      </w:r>
      <w:proofErr w:type="spellStart"/>
      <w:r w:rsidRPr="00570FF6">
        <w:rPr>
          <w:rFonts w:asciiTheme="minorHAnsi" w:hAnsiTheme="minorHAnsi" w:cs="Arial"/>
          <w:i/>
          <w:sz w:val="20"/>
          <w:szCs w:val="18"/>
        </w:rPr>
        <w:t>MDPaT</w:t>
      </w:r>
      <w:proofErr w:type="spellEnd"/>
      <w:r w:rsidRPr="00570FF6">
        <w:rPr>
          <w:rFonts w:asciiTheme="minorHAnsi" w:hAnsiTheme="minorHAnsi" w:cs="Arial"/>
          <w:i/>
          <w:sz w:val="20"/>
          <w:szCs w:val="18"/>
        </w:rPr>
        <w:t xml:space="preserve"> SR s účinnosťou od 15.11.2013, v zmysle zákona NR SR </w:t>
      </w:r>
      <w:r>
        <w:rPr>
          <w:rFonts w:asciiTheme="minorHAnsi" w:hAnsiTheme="minorHAnsi" w:cs="Arial"/>
          <w:i/>
          <w:sz w:val="20"/>
          <w:szCs w:val="18"/>
        </w:rPr>
        <w:t>08</w:t>
      </w:r>
      <w:r w:rsidRPr="00570FF6">
        <w:rPr>
          <w:rFonts w:asciiTheme="minorHAnsi" w:hAnsiTheme="minorHAnsi" w:cs="Arial"/>
          <w:i/>
          <w:sz w:val="20"/>
          <w:szCs w:val="18"/>
        </w:rPr>
        <w:t>/20</w:t>
      </w:r>
      <w:r>
        <w:rPr>
          <w:rFonts w:asciiTheme="minorHAnsi" w:hAnsiTheme="minorHAnsi" w:cs="Arial"/>
          <w:i/>
          <w:sz w:val="20"/>
          <w:szCs w:val="18"/>
        </w:rPr>
        <w:t>09</w:t>
      </w:r>
      <w:r w:rsidRPr="00570FF6">
        <w:rPr>
          <w:rFonts w:asciiTheme="minorHAnsi" w:hAnsiTheme="minorHAnsi" w:cs="Arial"/>
          <w:i/>
          <w:sz w:val="20"/>
          <w:szCs w:val="18"/>
        </w:rPr>
        <w:t xml:space="preserve"> „Zákon o premávke na pozemných komunikáciách“, v zmysle vyhlášky MV SR č. 30/2020, ktorou sa vykonávajú niektoré ustanovenia a po</w:t>
      </w:r>
      <w:r>
        <w:rPr>
          <w:rFonts w:asciiTheme="minorHAnsi" w:hAnsiTheme="minorHAnsi" w:cs="Arial"/>
          <w:i/>
          <w:sz w:val="20"/>
          <w:szCs w:val="18"/>
        </w:rPr>
        <w:t>dľa miestnych podmienok v území.</w:t>
      </w:r>
    </w:p>
    <w:p w:rsidR="0067082D" w:rsidRPr="00465225" w:rsidRDefault="00543D2D" w:rsidP="00465225">
      <w:pPr>
        <w:pStyle w:val="tltlNadpis1Prvriadok0cmerven"/>
        <w:spacing w:before="240"/>
        <w:rPr>
          <w:rStyle w:val="Siln"/>
          <w:rFonts w:ascii="Calibri" w:hAnsi="Calibri"/>
          <w:b/>
          <w:bCs/>
          <w:color w:val="auto"/>
        </w:rPr>
      </w:pPr>
      <w:bookmarkStart w:id="17" w:name="_Toc55879612"/>
      <w:r w:rsidRPr="00465225">
        <w:rPr>
          <w:rStyle w:val="Siln"/>
          <w:rFonts w:ascii="Calibri" w:hAnsi="Calibri"/>
          <w:b/>
          <w:bCs/>
          <w:caps w:val="0"/>
          <w:color w:val="auto"/>
        </w:rPr>
        <w:t>POPIS EXIST. STAVU A NAPOJENIA NA EXIST. CESTNÚ SIEŤ, PRÍSTUP NA POZEMKY</w:t>
      </w:r>
      <w:bookmarkEnd w:id="17"/>
    </w:p>
    <w:p w:rsidR="007C16E5" w:rsidRPr="00465225" w:rsidRDefault="005565D7" w:rsidP="00FD5714">
      <w:pPr>
        <w:spacing w:line="360" w:lineRule="auto"/>
        <w:ind w:firstLine="708"/>
        <w:jc w:val="both"/>
        <w:rPr>
          <w:rFonts w:asciiTheme="minorHAnsi" w:hAnsiTheme="minorHAnsi"/>
          <w:sz w:val="20"/>
          <w:szCs w:val="20"/>
        </w:rPr>
      </w:pPr>
      <w:r w:rsidRPr="00465225">
        <w:rPr>
          <w:rFonts w:asciiTheme="minorHAnsi" w:hAnsiTheme="minorHAnsi"/>
          <w:sz w:val="20"/>
          <w:szCs w:val="20"/>
        </w:rPr>
        <w:t xml:space="preserve">Poloha </w:t>
      </w:r>
      <w:r w:rsidR="00B82D72" w:rsidRPr="00465225">
        <w:rPr>
          <w:rFonts w:asciiTheme="minorHAnsi" w:hAnsiTheme="minorHAnsi"/>
          <w:sz w:val="20"/>
          <w:szCs w:val="20"/>
        </w:rPr>
        <w:t xml:space="preserve">stavby sa nachádza v meste </w:t>
      </w:r>
      <w:r w:rsidR="001C06B3" w:rsidRPr="00465225">
        <w:rPr>
          <w:rFonts w:asciiTheme="minorHAnsi" w:hAnsiTheme="minorHAnsi"/>
          <w:sz w:val="20"/>
          <w:szCs w:val="20"/>
        </w:rPr>
        <w:t>Bratislava v mestskej č</w:t>
      </w:r>
      <w:r w:rsidR="00623CDB" w:rsidRPr="00465225">
        <w:rPr>
          <w:rFonts w:asciiTheme="minorHAnsi" w:hAnsiTheme="minorHAnsi"/>
          <w:sz w:val="20"/>
          <w:szCs w:val="20"/>
        </w:rPr>
        <w:t>asti Petržalka.</w:t>
      </w:r>
      <w:r w:rsidR="001C06B3" w:rsidRPr="00465225">
        <w:rPr>
          <w:rFonts w:asciiTheme="minorHAnsi" w:hAnsiTheme="minorHAnsi"/>
          <w:sz w:val="20"/>
          <w:szCs w:val="20"/>
        </w:rPr>
        <w:t xml:space="preserve"> </w:t>
      </w:r>
      <w:r w:rsidR="00465225">
        <w:rPr>
          <w:rFonts w:asciiTheme="minorHAnsi" w:hAnsiTheme="minorHAnsi"/>
          <w:sz w:val="20"/>
          <w:szCs w:val="20"/>
        </w:rPr>
        <w:t>Predmetné územie</w:t>
      </w:r>
      <w:r w:rsidR="001C06B3" w:rsidRPr="00465225">
        <w:rPr>
          <w:rFonts w:asciiTheme="minorHAnsi" w:hAnsiTheme="minorHAnsi"/>
          <w:sz w:val="20"/>
          <w:szCs w:val="20"/>
        </w:rPr>
        <w:t xml:space="preserve"> je areálom E</w:t>
      </w:r>
      <w:r w:rsidR="00623CDB" w:rsidRPr="00465225">
        <w:rPr>
          <w:rFonts w:asciiTheme="minorHAnsi" w:hAnsiTheme="minorHAnsi"/>
          <w:sz w:val="20"/>
          <w:szCs w:val="20"/>
        </w:rPr>
        <w:t xml:space="preserve">konomickej univerzity v Bratislave. Hlavný príjazd je z ulice Dolnozemskej </w:t>
      </w:r>
      <w:r w:rsidR="0023543F">
        <w:rPr>
          <w:rFonts w:asciiTheme="minorHAnsi" w:hAnsiTheme="minorHAnsi"/>
          <w:sz w:val="20"/>
          <w:szCs w:val="20"/>
        </w:rPr>
        <w:t xml:space="preserve">a následne k novostavbe haly po </w:t>
      </w:r>
      <w:r w:rsidR="0023543F">
        <w:rPr>
          <w:rFonts w:asciiTheme="minorHAnsi" w:hAnsiTheme="minorHAnsi"/>
          <w:sz w:val="20"/>
          <w:szCs w:val="20"/>
        </w:rPr>
        <w:lastRenderedPageBreak/>
        <w:t>účelovej</w:t>
      </w:r>
      <w:r w:rsidR="00465225">
        <w:rPr>
          <w:rFonts w:asciiTheme="minorHAnsi" w:hAnsiTheme="minorHAnsi"/>
          <w:sz w:val="20"/>
          <w:szCs w:val="20"/>
        </w:rPr>
        <w:t xml:space="preserve"> komunikácii na </w:t>
      </w:r>
      <w:r w:rsidR="00623CDB" w:rsidRPr="00465225">
        <w:rPr>
          <w:rFonts w:asciiTheme="minorHAnsi" w:hAnsiTheme="minorHAnsi"/>
          <w:sz w:val="20"/>
          <w:szCs w:val="20"/>
        </w:rPr>
        <w:t>ulici Májová.</w:t>
      </w:r>
      <w:r w:rsidR="001C06B3" w:rsidRPr="00465225">
        <w:rPr>
          <w:rFonts w:asciiTheme="minorHAnsi" w:hAnsiTheme="minorHAnsi"/>
          <w:sz w:val="20"/>
          <w:szCs w:val="20"/>
        </w:rPr>
        <w:t xml:space="preserve"> Ulica Májová komunikácia šírky 5,5m bez obrubníkovej úpravy s asfaltobetónovým krytom v relatívne dobrom stave.</w:t>
      </w:r>
    </w:p>
    <w:p w:rsidR="00D86CC9" w:rsidRPr="003237DA" w:rsidRDefault="00D86CC9" w:rsidP="00CF6FDF">
      <w:pPr>
        <w:pStyle w:val="WW-Zkladntextodsazen2"/>
        <w:ind w:firstLine="0"/>
        <w:rPr>
          <w:rFonts w:asciiTheme="minorHAnsi" w:hAnsiTheme="minorHAnsi"/>
          <w:color w:val="FF0000"/>
          <w:sz w:val="18"/>
          <w:szCs w:val="18"/>
        </w:rPr>
      </w:pPr>
    </w:p>
    <w:p w:rsidR="0080220A" w:rsidRPr="00465225" w:rsidRDefault="0080220A" w:rsidP="00465225">
      <w:pPr>
        <w:pStyle w:val="tltlNadpis1Prvriadok0cmerven"/>
        <w:spacing w:before="240"/>
        <w:rPr>
          <w:rStyle w:val="Siln"/>
          <w:rFonts w:ascii="Calibri" w:hAnsi="Calibri"/>
          <w:b/>
          <w:color w:val="auto"/>
        </w:rPr>
      </w:pPr>
      <w:bookmarkStart w:id="18" w:name="_Toc55879613"/>
      <w:r w:rsidRPr="00465225">
        <w:rPr>
          <w:rStyle w:val="Siln"/>
          <w:rFonts w:ascii="Calibri" w:hAnsi="Calibri"/>
          <w:b/>
          <w:color w:val="auto"/>
        </w:rPr>
        <w:t>ZÁVER:</w:t>
      </w:r>
      <w:bookmarkEnd w:id="18"/>
    </w:p>
    <w:p w:rsidR="00465225" w:rsidRDefault="00314F3C" w:rsidP="00543D2D">
      <w:pPr>
        <w:spacing w:line="360" w:lineRule="auto"/>
        <w:ind w:firstLine="708"/>
        <w:jc w:val="both"/>
        <w:rPr>
          <w:rFonts w:asciiTheme="minorHAnsi" w:hAnsiTheme="minorHAnsi"/>
          <w:b/>
          <w:sz w:val="22"/>
          <w:szCs w:val="18"/>
        </w:rPr>
      </w:pPr>
      <w:r w:rsidRPr="003237DA">
        <w:rPr>
          <w:rFonts w:asciiTheme="minorHAnsi" w:hAnsiTheme="minorHAnsi"/>
          <w:b/>
          <w:sz w:val="22"/>
          <w:szCs w:val="18"/>
        </w:rPr>
        <w:t>Stavba bude napojená v</w:t>
      </w:r>
      <w:r w:rsidR="00623CDB" w:rsidRPr="003237DA">
        <w:rPr>
          <w:rFonts w:asciiTheme="minorHAnsi" w:hAnsiTheme="minorHAnsi"/>
          <w:b/>
          <w:sz w:val="22"/>
          <w:szCs w:val="18"/>
        </w:rPr>
        <w:t> jednom bode na ulicu Májovú, ktorá je napojená následne na ulicu Dolnozemskú v Bratislave</w:t>
      </w:r>
      <w:r w:rsidR="00FD662B" w:rsidRPr="003237DA">
        <w:rPr>
          <w:rFonts w:asciiTheme="minorHAnsi" w:hAnsiTheme="minorHAnsi"/>
          <w:b/>
          <w:sz w:val="22"/>
          <w:szCs w:val="18"/>
        </w:rPr>
        <w:t>.</w:t>
      </w:r>
      <w:r w:rsidR="00787D1E" w:rsidRPr="003237DA">
        <w:rPr>
          <w:rFonts w:asciiTheme="minorHAnsi" w:hAnsiTheme="minorHAnsi"/>
          <w:b/>
          <w:sz w:val="22"/>
          <w:szCs w:val="18"/>
        </w:rPr>
        <w:t xml:space="preserve"> Všetky zmeny je nutné komunikovať s projektantom predmetnej časti stavby.</w:t>
      </w:r>
      <w:r w:rsidR="00CE3EA3" w:rsidRPr="003237DA">
        <w:rPr>
          <w:rFonts w:asciiTheme="minorHAnsi" w:hAnsiTheme="minorHAnsi"/>
          <w:b/>
          <w:sz w:val="22"/>
          <w:szCs w:val="18"/>
        </w:rPr>
        <w:t xml:space="preserve"> Projekt je koordinovaný s ostatnými stavebnými </w:t>
      </w:r>
      <w:r w:rsidR="005D0754" w:rsidRPr="003237DA">
        <w:rPr>
          <w:rFonts w:asciiTheme="minorHAnsi" w:hAnsiTheme="minorHAnsi"/>
          <w:b/>
          <w:sz w:val="22"/>
          <w:szCs w:val="18"/>
        </w:rPr>
        <w:t>objektmi</w:t>
      </w:r>
      <w:r w:rsidR="003237DA" w:rsidRPr="003237DA">
        <w:rPr>
          <w:rFonts w:asciiTheme="minorHAnsi" w:hAnsiTheme="minorHAnsi"/>
          <w:b/>
          <w:sz w:val="22"/>
          <w:szCs w:val="18"/>
        </w:rPr>
        <w:t xml:space="preserve"> a hlavným objektom viacúčelovej športovej haly</w:t>
      </w:r>
      <w:r w:rsidR="00CE3EA3" w:rsidRPr="003237DA">
        <w:rPr>
          <w:rFonts w:asciiTheme="minorHAnsi" w:hAnsiTheme="minorHAnsi"/>
          <w:b/>
          <w:sz w:val="22"/>
          <w:szCs w:val="18"/>
        </w:rPr>
        <w:t>.</w:t>
      </w:r>
      <w:r w:rsidR="001B02FA" w:rsidRPr="003237DA">
        <w:rPr>
          <w:rFonts w:asciiTheme="minorHAnsi" w:hAnsiTheme="minorHAnsi"/>
          <w:b/>
          <w:sz w:val="22"/>
          <w:szCs w:val="18"/>
        </w:rPr>
        <w:t xml:space="preserve"> Vyhotovenie PD zodpovedá podkladom </w:t>
      </w:r>
      <w:r w:rsidR="008E3522" w:rsidRPr="003237DA">
        <w:rPr>
          <w:rFonts w:asciiTheme="minorHAnsi" w:hAnsiTheme="minorHAnsi"/>
          <w:b/>
          <w:sz w:val="22"/>
          <w:szCs w:val="18"/>
        </w:rPr>
        <w:t xml:space="preserve">a informáciám </w:t>
      </w:r>
      <w:r w:rsidR="001B02FA" w:rsidRPr="003237DA">
        <w:rPr>
          <w:rFonts w:asciiTheme="minorHAnsi" w:hAnsiTheme="minorHAnsi"/>
          <w:b/>
          <w:sz w:val="22"/>
          <w:szCs w:val="18"/>
        </w:rPr>
        <w:t>poskytnutým objednávateľom PD.</w:t>
      </w:r>
      <w:r w:rsidR="00623CDB" w:rsidRPr="003237DA">
        <w:rPr>
          <w:rFonts w:asciiTheme="minorHAnsi" w:hAnsiTheme="minorHAnsi"/>
          <w:b/>
          <w:sz w:val="22"/>
          <w:szCs w:val="18"/>
        </w:rPr>
        <w:t xml:space="preserve"> Prepočtom stojísk je preukázané ich dostatok pre danú stavbu.</w:t>
      </w:r>
    </w:p>
    <w:p w:rsidR="00BB1D44" w:rsidRDefault="00BB1D44" w:rsidP="00543D2D">
      <w:pPr>
        <w:spacing w:line="360" w:lineRule="auto"/>
        <w:ind w:firstLine="708"/>
        <w:jc w:val="both"/>
        <w:rPr>
          <w:rFonts w:asciiTheme="minorHAnsi" w:hAnsiTheme="minorHAnsi"/>
          <w:b/>
          <w:sz w:val="22"/>
          <w:szCs w:val="18"/>
        </w:rPr>
      </w:pPr>
    </w:p>
    <w:p w:rsidR="00BB1D44" w:rsidRPr="00BB1D44" w:rsidRDefault="00BB1D44" w:rsidP="00BB1D44">
      <w:pPr>
        <w:spacing w:line="360" w:lineRule="auto"/>
        <w:ind w:firstLine="708"/>
        <w:jc w:val="center"/>
        <w:rPr>
          <w:rFonts w:asciiTheme="minorHAnsi" w:hAnsiTheme="minorHAnsi"/>
          <w:b/>
          <w:i/>
          <w:sz w:val="28"/>
          <w:szCs w:val="18"/>
          <w:u w:val="single"/>
        </w:rPr>
      </w:pPr>
      <w:r w:rsidRPr="00BB1D44">
        <w:rPr>
          <w:rFonts w:asciiTheme="minorHAnsi" w:hAnsiTheme="minorHAnsi"/>
          <w:b/>
          <w:i/>
          <w:sz w:val="28"/>
          <w:szCs w:val="18"/>
          <w:u w:val="single"/>
        </w:rPr>
        <w:t>PROJEKT SLÚŽI NA REALIZÁCIU STAVBY</w:t>
      </w:r>
    </w:p>
    <w:p w:rsidR="00465225" w:rsidRPr="003237DA" w:rsidRDefault="00465225" w:rsidP="006B4A8F">
      <w:pPr>
        <w:pStyle w:val="WW-Zkladntextodsazen2"/>
        <w:ind w:firstLine="0"/>
        <w:rPr>
          <w:rFonts w:asciiTheme="minorHAnsi" w:hAnsiTheme="minorHAnsi"/>
          <w:b/>
          <w:sz w:val="18"/>
          <w:szCs w:val="18"/>
          <w:u w:val="single"/>
        </w:rPr>
      </w:pPr>
    </w:p>
    <w:p w:rsidR="00FD662B" w:rsidRPr="00543D2D" w:rsidRDefault="00FD662B" w:rsidP="00FD662B">
      <w:pPr>
        <w:spacing w:line="360" w:lineRule="auto"/>
        <w:jc w:val="both"/>
        <w:rPr>
          <w:rFonts w:asciiTheme="minorHAnsi" w:hAnsiTheme="minorHAnsi"/>
          <w:b/>
          <w:sz w:val="20"/>
          <w:szCs w:val="18"/>
          <w:u w:val="single"/>
        </w:rPr>
      </w:pPr>
      <w:r w:rsidRPr="00543D2D">
        <w:rPr>
          <w:rFonts w:asciiTheme="minorHAnsi" w:hAnsiTheme="minorHAnsi"/>
          <w:b/>
          <w:sz w:val="20"/>
          <w:szCs w:val="18"/>
          <w:u w:val="single"/>
        </w:rPr>
        <w:t>Použitá literatúra:</w:t>
      </w:r>
    </w:p>
    <w:p w:rsidR="00FD662B" w:rsidRPr="00543D2D" w:rsidRDefault="00FD662B" w:rsidP="00FD662B">
      <w:pPr>
        <w:spacing w:line="360" w:lineRule="auto"/>
        <w:ind w:firstLine="708"/>
        <w:jc w:val="both"/>
        <w:rPr>
          <w:rFonts w:asciiTheme="minorHAnsi" w:hAnsiTheme="minorHAnsi"/>
          <w:sz w:val="20"/>
          <w:szCs w:val="18"/>
        </w:rPr>
      </w:pPr>
      <w:r w:rsidRPr="00543D2D">
        <w:rPr>
          <w:rFonts w:asciiTheme="minorHAnsi" w:hAnsiTheme="minorHAnsi"/>
          <w:sz w:val="20"/>
          <w:szCs w:val="18"/>
        </w:rPr>
        <w:t>1/ Zákon NR SR č. 8/2009 „O premávke na pozemných komunikáciách“</w:t>
      </w:r>
    </w:p>
    <w:p w:rsidR="00FD662B" w:rsidRPr="00543D2D" w:rsidRDefault="003237DA" w:rsidP="00FD662B">
      <w:pPr>
        <w:spacing w:line="360" w:lineRule="auto"/>
        <w:ind w:firstLine="708"/>
        <w:jc w:val="both"/>
        <w:rPr>
          <w:rFonts w:asciiTheme="minorHAnsi" w:hAnsiTheme="minorHAnsi"/>
          <w:sz w:val="20"/>
          <w:szCs w:val="18"/>
        </w:rPr>
      </w:pPr>
      <w:r w:rsidRPr="00543D2D">
        <w:rPr>
          <w:rFonts w:asciiTheme="minorHAnsi" w:hAnsiTheme="minorHAnsi"/>
          <w:sz w:val="20"/>
          <w:szCs w:val="18"/>
        </w:rPr>
        <w:t>2/ Vyhl. MV SR 30/2020</w:t>
      </w:r>
      <w:r w:rsidR="00FD662B" w:rsidRPr="00543D2D">
        <w:rPr>
          <w:rFonts w:asciiTheme="minorHAnsi" w:hAnsiTheme="minorHAnsi"/>
          <w:sz w:val="20"/>
          <w:szCs w:val="18"/>
        </w:rPr>
        <w:t xml:space="preserve"> Z. z, ktorou sa vykonávajú niektoré ustanovenia</w:t>
      </w:r>
    </w:p>
    <w:p w:rsidR="00FD662B" w:rsidRPr="00543D2D" w:rsidRDefault="005D0754" w:rsidP="00FD662B">
      <w:pPr>
        <w:spacing w:line="360" w:lineRule="auto"/>
        <w:ind w:firstLine="708"/>
        <w:jc w:val="both"/>
        <w:rPr>
          <w:rFonts w:asciiTheme="minorHAnsi" w:hAnsiTheme="minorHAnsi"/>
          <w:sz w:val="20"/>
          <w:szCs w:val="18"/>
        </w:rPr>
      </w:pPr>
      <w:r w:rsidRPr="00543D2D">
        <w:rPr>
          <w:rFonts w:asciiTheme="minorHAnsi" w:hAnsiTheme="minorHAnsi"/>
          <w:sz w:val="20"/>
          <w:szCs w:val="18"/>
        </w:rPr>
        <w:t>3</w:t>
      </w:r>
      <w:r w:rsidR="00FD662B" w:rsidRPr="00543D2D">
        <w:rPr>
          <w:rFonts w:asciiTheme="minorHAnsi" w:hAnsiTheme="minorHAnsi"/>
          <w:sz w:val="20"/>
          <w:szCs w:val="18"/>
        </w:rPr>
        <w:t>/ STN 73 6100 Názvoslovie cestných komunikácií</w:t>
      </w:r>
      <w:r w:rsidR="009B55CD" w:rsidRPr="00543D2D">
        <w:rPr>
          <w:rFonts w:asciiTheme="minorHAnsi" w:hAnsiTheme="minorHAnsi"/>
          <w:sz w:val="20"/>
          <w:szCs w:val="18"/>
        </w:rPr>
        <w:t xml:space="preserve"> a jej zmeny a opravy</w:t>
      </w:r>
    </w:p>
    <w:p w:rsidR="00FD662B" w:rsidRPr="00543D2D" w:rsidRDefault="005D0754" w:rsidP="00FD662B">
      <w:pPr>
        <w:spacing w:line="360" w:lineRule="auto"/>
        <w:ind w:firstLine="708"/>
        <w:jc w:val="both"/>
        <w:rPr>
          <w:rFonts w:asciiTheme="minorHAnsi" w:hAnsiTheme="minorHAnsi"/>
          <w:sz w:val="20"/>
          <w:szCs w:val="18"/>
        </w:rPr>
      </w:pPr>
      <w:r w:rsidRPr="00543D2D">
        <w:rPr>
          <w:rFonts w:asciiTheme="minorHAnsi" w:hAnsiTheme="minorHAnsi"/>
          <w:sz w:val="20"/>
          <w:szCs w:val="18"/>
        </w:rPr>
        <w:t>4</w:t>
      </w:r>
      <w:r w:rsidR="00FD662B" w:rsidRPr="00543D2D">
        <w:rPr>
          <w:rFonts w:asciiTheme="minorHAnsi" w:hAnsiTheme="minorHAnsi"/>
          <w:sz w:val="20"/>
          <w:szCs w:val="18"/>
        </w:rPr>
        <w:t>/ STN 73 6101 Projektovanie ciest a</w:t>
      </w:r>
      <w:r w:rsidR="009B55CD" w:rsidRPr="00543D2D">
        <w:rPr>
          <w:rFonts w:asciiTheme="minorHAnsi" w:hAnsiTheme="minorHAnsi"/>
          <w:sz w:val="20"/>
          <w:szCs w:val="18"/>
        </w:rPr>
        <w:t> </w:t>
      </w:r>
      <w:r w:rsidR="00FD662B" w:rsidRPr="00543D2D">
        <w:rPr>
          <w:rFonts w:asciiTheme="minorHAnsi" w:hAnsiTheme="minorHAnsi"/>
          <w:sz w:val="20"/>
          <w:szCs w:val="18"/>
        </w:rPr>
        <w:t>diaľnic</w:t>
      </w:r>
      <w:r w:rsidR="009B55CD" w:rsidRPr="00543D2D">
        <w:rPr>
          <w:rFonts w:asciiTheme="minorHAnsi" w:hAnsiTheme="minorHAnsi"/>
          <w:sz w:val="20"/>
          <w:szCs w:val="18"/>
        </w:rPr>
        <w:t xml:space="preserve"> a jej zmeny a opravy</w:t>
      </w:r>
    </w:p>
    <w:p w:rsidR="008151D2" w:rsidRPr="00543D2D" w:rsidRDefault="005D0754" w:rsidP="008151D2">
      <w:pPr>
        <w:spacing w:line="360" w:lineRule="auto"/>
        <w:ind w:firstLine="708"/>
        <w:jc w:val="both"/>
        <w:rPr>
          <w:rFonts w:asciiTheme="minorHAnsi" w:hAnsiTheme="minorHAnsi"/>
          <w:sz w:val="20"/>
          <w:szCs w:val="18"/>
        </w:rPr>
      </w:pPr>
      <w:r w:rsidRPr="00543D2D">
        <w:rPr>
          <w:rFonts w:asciiTheme="minorHAnsi" w:hAnsiTheme="minorHAnsi"/>
          <w:sz w:val="20"/>
          <w:szCs w:val="18"/>
        </w:rPr>
        <w:t>5</w:t>
      </w:r>
      <w:r w:rsidR="008151D2" w:rsidRPr="00543D2D">
        <w:rPr>
          <w:rFonts w:asciiTheme="minorHAnsi" w:hAnsiTheme="minorHAnsi"/>
          <w:sz w:val="20"/>
          <w:szCs w:val="18"/>
        </w:rPr>
        <w:t>/ STN 73 6102 Projektovanie križovatiek na pozemných komunikáciách</w:t>
      </w:r>
    </w:p>
    <w:p w:rsidR="00FD662B" w:rsidRPr="00543D2D" w:rsidRDefault="005D0754" w:rsidP="00FD662B">
      <w:pPr>
        <w:spacing w:line="360" w:lineRule="auto"/>
        <w:ind w:firstLine="708"/>
        <w:jc w:val="both"/>
        <w:rPr>
          <w:rFonts w:asciiTheme="minorHAnsi" w:hAnsiTheme="minorHAnsi"/>
          <w:sz w:val="20"/>
          <w:szCs w:val="18"/>
        </w:rPr>
      </w:pPr>
      <w:r w:rsidRPr="00543D2D">
        <w:rPr>
          <w:rFonts w:asciiTheme="minorHAnsi" w:hAnsiTheme="minorHAnsi"/>
          <w:sz w:val="20"/>
          <w:szCs w:val="18"/>
        </w:rPr>
        <w:t>6</w:t>
      </w:r>
      <w:r w:rsidR="00FD662B" w:rsidRPr="00543D2D">
        <w:rPr>
          <w:rFonts w:asciiTheme="minorHAnsi" w:hAnsiTheme="minorHAnsi"/>
          <w:sz w:val="20"/>
          <w:szCs w:val="18"/>
        </w:rPr>
        <w:t>/ STN 73 6110 Projektovanie miestnych komunikácií</w:t>
      </w:r>
      <w:r w:rsidR="009B55CD" w:rsidRPr="00543D2D">
        <w:rPr>
          <w:rFonts w:asciiTheme="minorHAnsi" w:hAnsiTheme="minorHAnsi"/>
          <w:sz w:val="20"/>
          <w:szCs w:val="18"/>
        </w:rPr>
        <w:t xml:space="preserve"> a jej zmeny a opravy</w:t>
      </w:r>
    </w:p>
    <w:p w:rsidR="00984B82" w:rsidRPr="00543D2D" w:rsidRDefault="008E3522" w:rsidP="005D0754">
      <w:pPr>
        <w:pStyle w:val="WW-Zkladntextodsazen2"/>
        <w:ind w:firstLine="708"/>
        <w:rPr>
          <w:rFonts w:asciiTheme="minorHAnsi" w:hAnsiTheme="minorHAnsi" w:cs="Arial"/>
          <w:sz w:val="20"/>
          <w:szCs w:val="18"/>
        </w:rPr>
      </w:pPr>
      <w:r w:rsidRPr="00543D2D">
        <w:rPr>
          <w:rFonts w:asciiTheme="minorHAnsi" w:hAnsiTheme="minorHAnsi" w:cs="Arial"/>
          <w:sz w:val="20"/>
          <w:szCs w:val="18"/>
        </w:rPr>
        <w:t>7</w:t>
      </w:r>
      <w:r w:rsidR="005D0754" w:rsidRPr="00543D2D">
        <w:rPr>
          <w:rFonts w:asciiTheme="minorHAnsi" w:hAnsiTheme="minorHAnsi" w:cs="Arial"/>
          <w:sz w:val="20"/>
          <w:szCs w:val="18"/>
        </w:rPr>
        <w:t>/ a</w:t>
      </w:r>
      <w:r w:rsidR="00232FF9" w:rsidRPr="00543D2D">
        <w:rPr>
          <w:rFonts w:asciiTheme="minorHAnsi" w:hAnsiTheme="minorHAnsi" w:cs="Arial"/>
          <w:sz w:val="20"/>
          <w:szCs w:val="18"/>
        </w:rPr>
        <w:t> </w:t>
      </w:r>
      <w:r w:rsidR="005D0754" w:rsidRPr="00543D2D">
        <w:rPr>
          <w:rFonts w:asciiTheme="minorHAnsi" w:hAnsiTheme="minorHAnsi" w:cs="Arial"/>
          <w:sz w:val="20"/>
          <w:szCs w:val="18"/>
        </w:rPr>
        <w:t>iné</w:t>
      </w:r>
      <w:r w:rsidR="00232FF9" w:rsidRPr="00543D2D">
        <w:rPr>
          <w:rFonts w:asciiTheme="minorHAnsi" w:hAnsiTheme="minorHAnsi" w:cs="Arial"/>
          <w:sz w:val="20"/>
          <w:szCs w:val="18"/>
        </w:rPr>
        <w:t xml:space="preserve"> zákony, vyhlášky, normy a</w:t>
      </w:r>
      <w:r w:rsidR="00122693" w:rsidRPr="00543D2D">
        <w:rPr>
          <w:rFonts w:asciiTheme="minorHAnsi" w:hAnsiTheme="minorHAnsi" w:cs="Arial"/>
          <w:sz w:val="20"/>
          <w:szCs w:val="18"/>
        </w:rPr>
        <w:t> </w:t>
      </w:r>
      <w:r w:rsidR="00232FF9" w:rsidRPr="00543D2D">
        <w:rPr>
          <w:rFonts w:asciiTheme="minorHAnsi" w:hAnsiTheme="minorHAnsi" w:cs="Arial"/>
          <w:sz w:val="20"/>
          <w:szCs w:val="18"/>
        </w:rPr>
        <w:t>predpisy</w:t>
      </w:r>
    </w:p>
    <w:p w:rsidR="00122693" w:rsidRPr="003237DA" w:rsidRDefault="00122693" w:rsidP="00122693">
      <w:pPr>
        <w:pStyle w:val="Bezriadkovania"/>
        <w:jc w:val="left"/>
        <w:rPr>
          <w:rFonts w:asciiTheme="minorHAnsi" w:hAnsiTheme="minorHAnsi" w:cstheme="minorHAnsi"/>
          <w:szCs w:val="28"/>
        </w:rPr>
      </w:pPr>
      <w:r w:rsidRPr="003237DA">
        <w:rPr>
          <w:rStyle w:val="Siln"/>
          <w:rFonts w:ascii="Helvetica" w:hAnsi="Helvetica" w:cs="Helvetica"/>
          <w:shd w:val="clear" w:color="auto" w:fill="ECECEC"/>
        </w:rPr>
        <w:t>„Súhlas na citovanie udelil Úrad pre normalizáciu,  metrológiu a skúšobníctvo Slovenskej republiky pod č. ÚNMS/00427/2020-702/000364/2020“.</w:t>
      </w:r>
    </w:p>
    <w:p w:rsidR="00122693" w:rsidRPr="003237DA" w:rsidRDefault="00122693" w:rsidP="005D0754">
      <w:pPr>
        <w:pStyle w:val="WW-Zkladntextodsazen2"/>
        <w:ind w:firstLine="708"/>
        <w:rPr>
          <w:rFonts w:asciiTheme="minorHAnsi" w:hAnsiTheme="minorHAnsi"/>
          <w:b/>
          <w:sz w:val="20"/>
          <w:szCs w:val="18"/>
          <w:u w:val="single"/>
        </w:rPr>
      </w:pPr>
    </w:p>
    <w:p w:rsidR="004F341D" w:rsidRDefault="004F341D" w:rsidP="00FD662B">
      <w:pPr>
        <w:pStyle w:val="WW-Zkladntextodsazen2"/>
        <w:ind w:firstLine="0"/>
        <w:rPr>
          <w:rFonts w:asciiTheme="minorHAnsi" w:hAnsiTheme="minorHAnsi"/>
          <w:b/>
          <w:sz w:val="20"/>
          <w:szCs w:val="18"/>
          <w:u w:val="single"/>
        </w:rPr>
      </w:pPr>
    </w:p>
    <w:p w:rsidR="00543D2D" w:rsidRPr="003237DA" w:rsidRDefault="00543D2D" w:rsidP="00FD662B">
      <w:pPr>
        <w:pStyle w:val="WW-Zkladntextodsazen2"/>
        <w:ind w:firstLine="0"/>
        <w:rPr>
          <w:rFonts w:asciiTheme="minorHAnsi" w:hAnsiTheme="minorHAnsi"/>
          <w:b/>
          <w:sz w:val="20"/>
          <w:szCs w:val="18"/>
          <w:u w:val="single"/>
        </w:rPr>
      </w:pPr>
    </w:p>
    <w:p w:rsidR="007C16E5" w:rsidRPr="003237DA" w:rsidRDefault="00BB1D44">
      <w:pPr>
        <w:spacing w:line="360" w:lineRule="auto"/>
        <w:jc w:val="both"/>
        <w:rPr>
          <w:rFonts w:asciiTheme="minorHAnsi" w:hAnsiTheme="minorHAnsi"/>
          <w:sz w:val="20"/>
          <w:szCs w:val="18"/>
        </w:rPr>
      </w:pPr>
      <w:r>
        <w:rPr>
          <w:rFonts w:asciiTheme="minorHAnsi" w:hAnsiTheme="minorHAnsi" w:cs="Arial"/>
          <w:sz w:val="20"/>
          <w:szCs w:val="18"/>
        </w:rPr>
        <w:t>V Žiline 06</w:t>
      </w:r>
      <w:r w:rsidR="000710B8" w:rsidRPr="003237DA">
        <w:rPr>
          <w:rFonts w:asciiTheme="minorHAnsi" w:hAnsiTheme="minorHAnsi" w:cs="Arial"/>
          <w:sz w:val="20"/>
          <w:szCs w:val="18"/>
        </w:rPr>
        <w:t>/</w:t>
      </w:r>
      <w:r w:rsidR="00471FAC" w:rsidRPr="003237DA">
        <w:rPr>
          <w:rFonts w:asciiTheme="minorHAnsi" w:hAnsiTheme="minorHAnsi" w:cs="Arial"/>
          <w:sz w:val="20"/>
          <w:szCs w:val="18"/>
        </w:rPr>
        <w:t>2</w:t>
      </w:r>
      <w:r>
        <w:rPr>
          <w:rFonts w:asciiTheme="minorHAnsi" w:hAnsiTheme="minorHAnsi" w:cs="Arial"/>
          <w:sz w:val="20"/>
          <w:szCs w:val="18"/>
        </w:rPr>
        <w:t>021</w:t>
      </w:r>
      <w:r w:rsidR="007C16E5" w:rsidRPr="003237DA">
        <w:rPr>
          <w:rFonts w:asciiTheme="minorHAnsi" w:hAnsiTheme="minorHAnsi" w:cs="Arial"/>
          <w:sz w:val="20"/>
          <w:szCs w:val="18"/>
        </w:rPr>
        <w:tab/>
      </w:r>
      <w:r w:rsidR="007C16E5" w:rsidRPr="003237DA">
        <w:rPr>
          <w:rFonts w:asciiTheme="minorHAnsi" w:hAnsiTheme="minorHAnsi" w:cs="Arial"/>
          <w:sz w:val="20"/>
          <w:szCs w:val="18"/>
        </w:rPr>
        <w:tab/>
      </w:r>
      <w:r w:rsidR="007C16E5" w:rsidRPr="003237DA">
        <w:rPr>
          <w:rFonts w:asciiTheme="minorHAnsi" w:hAnsiTheme="minorHAnsi" w:cs="Arial"/>
          <w:sz w:val="20"/>
          <w:szCs w:val="18"/>
        </w:rPr>
        <w:tab/>
      </w:r>
      <w:r w:rsidR="007C16E5" w:rsidRPr="003237DA">
        <w:rPr>
          <w:rFonts w:asciiTheme="minorHAnsi" w:hAnsiTheme="minorHAnsi" w:cs="Arial"/>
          <w:sz w:val="20"/>
          <w:szCs w:val="18"/>
        </w:rPr>
        <w:tab/>
      </w:r>
      <w:r w:rsidR="007C16E5" w:rsidRPr="003237DA">
        <w:rPr>
          <w:rFonts w:asciiTheme="minorHAnsi" w:hAnsiTheme="minorHAnsi" w:cs="Arial"/>
          <w:sz w:val="20"/>
          <w:szCs w:val="18"/>
        </w:rPr>
        <w:tab/>
      </w:r>
      <w:r w:rsidR="007C16E5" w:rsidRPr="003237DA">
        <w:rPr>
          <w:rFonts w:asciiTheme="minorHAnsi" w:hAnsiTheme="minorHAnsi" w:cs="Arial"/>
          <w:sz w:val="20"/>
          <w:szCs w:val="18"/>
        </w:rPr>
        <w:tab/>
      </w:r>
      <w:r w:rsidR="00390AEE" w:rsidRPr="003237DA">
        <w:rPr>
          <w:rFonts w:asciiTheme="minorHAnsi" w:hAnsiTheme="minorHAnsi" w:cs="Arial"/>
          <w:sz w:val="20"/>
          <w:szCs w:val="18"/>
        </w:rPr>
        <w:tab/>
      </w:r>
      <w:r w:rsidR="007C16E5" w:rsidRPr="003237DA">
        <w:rPr>
          <w:rFonts w:asciiTheme="minorHAnsi" w:hAnsiTheme="minorHAnsi" w:cs="Arial"/>
          <w:sz w:val="20"/>
          <w:szCs w:val="18"/>
        </w:rPr>
        <w:t xml:space="preserve"> </w:t>
      </w:r>
      <w:r w:rsidR="00390AEE" w:rsidRPr="003237DA">
        <w:rPr>
          <w:rFonts w:asciiTheme="minorHAnsi" w:hAnsiTheme="minorHAnsi" w:cs="Arial"/>
          <w:sz w:val="20"/>
          <w:szCs w:val="18"/>
        </w:rPr>
        <w:tab/>
      </w:r>
      <w:r w:rsidR="00390AEE" w:rsidRPr="003237DA">
        <w:rPr>
          <w:rFonts w:asciiTheme="minorHAnsi" w:hAnsiTheme="minorHAnsi" w:cs="Arial"/>
          <w:sz w:val="20"/>
          <w:szCs w:val="18"/>
        </w:rPr>
        <w:tab/>
      </w:r>
      <w:r w:rsidR="00390AEE" w:rsidRPr="003237DA">
        <w:rPr>
          <w:rFonts w:asciiTheme="minorHAnsi" w:hAnsiTheme="minorHAnsi" w:cs="Arial"/>
          <w:sz w:val="20"/>
          <w:szCs w:val="18"/>
        </w:rPr>
        <w:tab/>
      </w:r>
      <w:r w:rsidR="007C16E5" w:rsidRPr="003237DA">
        <w:rPr>
          <w:rFonts w:asciiTheme="minorHAnsi" w:hAnsiTheme="minorHAnsi" w:cs="Arial"/>
          <w:sz w:val="20"/>
          <w:szCs w:val="18"/>
        </w:rPr>
        <w:t xml:space="preserve">Ing. </w:t>
      </w:r>
      <w:r w:rsidR="00390AEE" w:rsidRPr="003237DA">
        <w:rPr>
          <w:rFonts w:asciiTheme="minorHAnsi" w:hAnsiTheme="minorHAnsi" w:cs="Arial"/>
          <w:sz w:val="20"/>
          <w:szCs w:val="18"/>
        </w:rPr>
        <w:t>Peter Vonš</w:t>
      </w:r>
    </w:p>
    <w:p w:rsidR="003237DA" w:rsidRPr="003237DA" w:rsidRDefault="003237DA">
      <w:pPr>
        <w:spacing w:line="360" w:lineRule="auto"/>
        <w:jc w:val="both"/>
        <w:rPr>
          <w:rFonts w:asciiTheme="minorHAnsi" w:hAnsiTheme="minorHAnsi"/>
          <w:color w:val="FF0000"/>
          <w:sz w:val="20"/>
          <w:szCs w:val="18"/>
        </w:rPr>
      </w:pPr>
    </w:p>
    <w:sectPr w:rsidR="003237DA" w:rsidRPr="003237DA" w:rsidSect="009378F5">
      <w:headerReference w:type="default" r:id="rId8"/>
      <w:footerReference w:type="default" r:id="rId9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005" w:rsidRDefault="002C6005">
      <w:r>
        <w:separator/>
      </w:r>
    </w:p>
  </w:endnote>
  <w:endnote w:type="continuationSeparator" w:id="0">
    <w:p w:rsidR="002C6005" w:rsidRDefault="002C6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225" w:rsidRPr="00E87C1D" w:rsidRDefault="00465225" w:rsidP="000710B8">
    <w:pPr>
      <w:pStyle w:val="Pta"/>
      <w:pBdr>
        <w:top w:val="single" w:sz="4" w:space="1" w:color="auto"/>
      </w:pBdr>
      <w:jc w:val="center"/>
      <w:rPr>
        <w:rFonts w:asciiTheme="minorHAnsi" w:hAnsiTheme="minorHAnsi"/>
        <w:i/>
        <w:szCs w:val="22"/>
      </w:rPr>
    </w:pPr>
    <w:r>
      <w:rPr>
        <w:rFonts w:asciiTheme="minorHAnsi" w:hAnsiTheme="minorHAnsi"/>
        <w:b/>
        <w:i/>
        <w:sz w:val="28"/>
        <w:szCs w:val="22"/>
      </w:rPr>
      <w:t>DAQE Slovakia,</w:t>
    </w:r>
    <w:r w:rsidRPr="00E87C1D">
      <w:rPr>
        <w:rFonts w:asciiTheme="minorHAnsi" w:hAnsiTheme="minorHAnsi"/>
        <w:b/>
        <w:i/>
        <w:sz w:val="28"/>
        <w:szCs w:val="22"/>
      </w:rPr>
      <w:t xml:space="preserve"> s.r.o.</w:t>
    </w:r>
    <w:r w:rsidRPr="00E87C1D">
      <w:rPr>
        <w:rFonts w:asciiTheme="minorHAnsi" w:hAnsiTheme="minorHAnsi"/>
        <w:i/>
        <w:sz w:val="28"/>
        <w:szCs w:val="22"/>
      </w:rPr>
      <w:t xml:space="preserve">, </w:t>
    </w:r>
    <w:r>
      <w:rPr>
        <w:rFonts w:asciiTheme="minorHAnsi" w:hAnsiTheme="minorHAnsi"/>
        <w:i/>
        <w:szCs w:val="22"/>
      </w:rPr>
      <w:t>Pribinova 8953/62</w:t>
    </w:r>
    <w:r w:rsidRPr="00314F3C">
      <w:rPr>
        <w:rFonts w:asciiTheme="minorHAnsi" w:hAnsiTheme="minorHAnsi"/>
        <w:i/>
        <w:szCs w:val="22"/>
      </w:rPr>
      <w:t>,</w:t>
    </w:r>
    <w:r>
      <w:rPr>
        <w:rFonts w:asciiTheme="minorHAnsi" w:hAnsiTheme="minorHAnsi"/>
        <w:i/>
        <w:szCs w:val="22"/>
      </w:rPr>
      <w:t xml:space="preserve"> 010 01</w:t>
    </w:r>
    <w:r w:rsidRPr="00E87C1D">
      <w:rPr>
        <w:rFonts w:asciiTheme="minorHAnsi" w:hAnsiTheme="minorHAnsi"/>
        <w:i/>
        <w:szCs w:val="22"/>
      </w:rPr>
      <w:t xml:space="preserve"> Žilina</w:t>
    </w:r>
  </w:p>
  <w:p w:rsidR="00465225" w:rsidRDefault="00465225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005" w:rsidRDefault="002C6005">
      <w:r>
        <w:separator/>
      </w:r>
    </w:p>
  </w:footnote>
  <w:footnote w:type="continuationSeparator" w:id="0">
    <w:p w:rsidR="002C6005" w:rsidRDefault="002C60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8419710"/>
      <w:docPartObj>
        <w:docPartGallery w:val="Page Numbers (Top of Page)"/>
        <w:docPartUnique/>
      </w:docPartObj>
    </w:sdtPr>
    <w:sdtEndPr>
      <w:rPr>
        <w:rFonts w:asciiTheme="minorHAnsi" w:hAnsiTheme="minorHAnsi"/>
      </w:rPr>
    </w:sdtEndPr>
    <w:sdtContent>
      <w:p w:rsidR="00465225" w:rsidRPr="007D4FA0" w:rsidRDefault="00465225" w:rsidP="000710B8">
        <w:pPr>
          <w:pStyle w:val="Hlavika"/>
          <w:rPr>
            <w:rFonts w:asciiTheme="minorHAnsi" w:hAnsiTheme="minorHAnsi"/>
            <w:i/>
          </w:rPr>
        </w:pPr>
        <w:r w:rsidRPr="0023302D">
          <w:rPr>
            <w:rFonts w:asciiTheme="minorHAnsi" w:hAnsiTheme="minorHAnsi"/>
            <w:b/>
            <w:sz w:val="32"/>
            <w:szCs w:val="22"/>
            <w:u w:val="single"/>
          </w:rPr>
          <w:t>Viacúčelová športová hala, Bratislava</w:t>
        </w:r>
        <w:r>
          <w:rPr>
            <w:rFonts w:asciiTheme="minorHAnsi" w:hAnsiTheme="minorHAnsi"/>
            <w:b/>
            <w:sz w:val="18"/>
            <w:szCs w:val="22"/>
          </w:rPr>
          <w:tab/>
        </w:r>
        <w:r w:rsidR="00BB1D44">
          <w:rPr>
            <w:rFonts w:asciiTheme="minorHAnsi" w:hAnsiTheme="minorHAnsi"/>
            <w:i/>
            <w:sz w:val="28"/>
            <w:szCs w:val="22"/>
          </w:rPr>
          <w:t>(DRS</w:t>
        </w:r>
        <w:r w:rsidRPr="00C356CB">
          <w:rPr>
            <w:rFonts w:asciiTheme="minorHAnsi" w:hAnsiTheme="minorHAnsi"/>
            <w:i/>
            <w:sz w:val="28"/>
            <w:szCs w:val="22"/>
          </w:rPr>
          <w:t>)</w:t>
        </w:r>
      </w:p>
      <w:p w:rsidR="00465225" w:rsidRPr="007D4FA0" w:rsidRDefault="00465225" w:rsidP="000710B8">
        <w:pPr>
          <w:pStyle w:val="Hlavika"/>
          <w:rPr>
            <w:rFonts w:asciiTheme="minorHAnsi" w:hAnsiTheme="minorHAnsi"/>
          </w:rPr>
        </w:pPr>
        <w:r>
          <w:rPr>
            <w:rFonts w:asciiTheme="minorHAnsi" w:hAnsiTheme="minorHAnsi"/>
            <w:b/>
            <w:i/>
            <w:u w:val="single"/>
          </w:rPr>
          <w:t>Časť SO 07 - spevnené plochy</w:t>
        </w:r>
        <w:r>
          <w:rPr>
            <w:rFonts w:asciiTheme="minorHAnsi" w:hAnsiTheme="minorHAnsi"/>
            <w:b/>
            <w:i/>
            <w:u w:val="single"/>
          </w:rPr>
          <w:tab/>
        </w:r>
        <w:r>
          <w:rPr>
            <w:rFonts w:asciiTheme="minorHAnsi" w:hAnsiTheme="minorHAnsi" w:cs="Arial"/>
            <w:sz w:val="20"/>
            <w:szCs w:val="20"/>
            <w:u w:val="single"/>
          </w:rPr>
          <w:tab/>
        </w:r>
        <w:r w:rsidRPr="006B177A">
          <w:rPr>
            <w:rFonts w:asciiTheme="minorHAnsi" w:hAnsiTheme="minorHAnsi" w:cs="Arial"/>
            <w:szCs w:val="20"/>
            <w:u w:val="single"/>
          </w:rPr>
          <w:t xml:space="preserve">Strana </w:t>
        </w:r>
        <w:r w:rsidRPr="006B177A">
          <w:rPr>
            <w:rFonts w:asciiTheme="minorHAnsi" w:hAnsiTheme="minorHAnsi" w:cs="Arial"/>
            <w:szCs w:val="20"/>
            <w:u w:val="single"/>
          </w:rPr>
          <w:fldChar w:fldCharType="begin"/>
        </w:r>
        <w:r w:rsidRPr="006B177A">
          <w:rPr>
            <w:rFonts w:asciiTheme="minorHAnsi" w:hAnsiTheme="minorHAnsi" w:cs="Arial"/>
            <w:szCs w:val="20"/>
            <w:u w:val="single"/>
          </w:rPr>
          <w:instrText>PAGE</w:instrText>
        </w:r>
        <w:r w:rsidRPr="006B177A">
          <w:rPr>
            <w:rFonts w:asciiTheme="minorHAnsi" w:hAnsiTheme="minorHAnsi" w:cs="Arial"/>
            <w:szCs w:val="20"/>
            <w:u w:val="single"/>
          </w:rPr>
          <w:fldChar w:fldCharType="separate"/>
        </w:r>
        <w:r w:rsidR="008D75E6">
          <w:rPr>
            <w:rFonts w:asciiTheme="minorHAnsi" w:hAnsiTheme="minorHAnsi" w:cs="Arial"/>
            <w:noProof/>
            <w:szCs w:val="20"/>
            <w:u w:val="single"/>
          </w:rPr>
          <w:t>9</w:t>
        </w:r>
        <w:r w:rsidRPr="006B177A">
          <w:rPr>
            <w:rFonts w:asciiTheme="minorHAnsi" w:hAnsiTheme="minorHAnsi" w:cs="Arial"/>
            <w:szCs w:val="20"/>
            <w:u w:val="single"/>
          </w:rPr>
          <w:fldChar w:fldCharType="end"/>
        </w:r>
        <w:r w:rsidRPr="006B177A">
          <w:rPr>
            <w:rFonts w:asciiTheme="minorHAnsi" w:hAnsiTheme="minorHAnsi" w:cs="Arial"/>
            <w:szCs w:val="20"/>
            <w:u w:val="single"/>
          </w:rPr>
          <w:t>/</w:t>
        </w:r>
        <w:r w:rsidRPr="006B177A">
          <w:rPr>
            <w:rFonts w:asciiTheme="minorHAnsi" w:hAnsiTheme="minorHAnsi" w:cs="Arial"/>
            <w:szCs w:val="20"/>
            <w:u w:val="single"/>
          </w:rPr>
          <w:fldChar w:fldCharType="begin"/>
        </w:r>
        <w:r w:rsidRPr="006B177A">
          <w:rPr>
            <w:rFonts w:asciiTheme="minorHAnsi" w:hAnsiTheme="minorHAnsi" w:cs="Arial"/>
            <w:szCs w:val="20"/>
            <w:u w:val="single"/>
          </w:rPr>
          <w:instrText>NUMPAGES</w:instrText>
        </w:r>
        <w:r w:rsidRPr="006B177A">
          <w:rPr>
            <w:rFonts w:asciiTheme="minorHAnsi" w:hAnsiTheme="minorHAnsi" w:cs="Arial"/>
            <w:szCs w:val="20"/>
            <w:u w:val="single"/>
          </w:rPr>
          <w:fldChar w:fldCharType="separate"/>
        </w:r>
        <w:r w:rsidR="008D75E6">
          <w:rPr>
            <w:rFonts w:asciiTheme="minorHAnsi" w:hAnsiTheme="minorHAnsi" w:cs="Arial"/>
            <w:noProof/>
            <w:szCs w:val="20"/>
            <w:u w:val="single"/>
          </w:rPr>
          <w:t>9</w:t>
        </w:r>
        <w:r w:rsidRPr="006B177A">
          <w:rPr>
            <w:rFonts w:asciiTheme="minorHAnsi" w:hAnsiTheme="minorHAnsi" w:cs="Arial"/>
            <w:szCs w:val="20"/>
            <w:u w:val="single"/>
          </w:rPr>
          <w:fldChar w:fldCharType="end"/>
        </w:r>
      </w:p>
    </w:sdtContent>
  </w:sdt>
  <w:p w:rsidR="00465225" w:rsidRDefault="00465225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F44044"/>
    <w:multiLevelType w:val="hybridMultilevel"/>
    <w:tmpl w:val="01848C46"/>
    <w:lvl w:ilvl="0" w:tplc="C6C2AFFC">
      <w:start w:val="10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5D20A5B"/>
    <w:multiLevelType w:val="hybridMultilevel"/>
    <w:tmpl w:val="20BE864E"/>
    <w:lvl w:ilvl="0" w:tplc="25105C2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42EC8"/>
    <w:multiLevelType w:val="hybridMultilevel"/>
    <w:tmpl w:val="EB5E3626"/>
    <w:lvl w:ilvl="0" w:tplc="78140A20">
      <w:start w:val="5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C9A3F5A"/>
    <w:multiLevelType w:val="hybridMultilevel"/>
    <w:tmpl w:val="0B4014C6"/>
    <w:lvl w:ilvl="0" w:tplc="4CEEC08A">
      <w:start w:val="1"/>
      <w:numFmt w:val="decimal"/>
      <w:pStyle w:val="tltlNadpis1Prvriadok0cmerve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BBC28F88">
      <w:start w:val="1"/>
      <w:numFmt w:val="decimal"/>
      <w:isLgl/>
      <w:lvlText w:val="4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 w:tplc="ED7C6144">
      <w:numFmt w:val="none"/>
      <w:lvlText w:val=""/>
      <w:lvlJc w:val="left"/>
      <w:pPr>
        <w:tabs>
          <w:tab w:val="num" w:pos="360"/>
        </w:tabs>
      </w:pPr>
    </w:lvl>
    <w:lvl w:ilvl="3" w:tplc="06A8D060">
      <w:numFmt w:val="none"/>
      <w:lvlText w:val=""/>
      <w:lvlJc w:val="left"/>
      <w:pPr>
        <w:tabs>
          <w:tab w:val="num" w:pos="360"/>
        </w:tabs>
      </w:pPr>
    </w:lvl>
    <w:lvl w:ilvl="4" w:tplc="6FAA2694">
      <w:numFmt w:val="none"/>
      <w:lvlText w:val=""/>
      <w:lvlJc w:val="left"/>
      <w:pPr>
        <w:tabs>
          <w:tab w:val="num" w:pos="360"/>
        </w:tabs>
      </w:pPr>
    </w:lvl>
    <w:lvl w:ilvl="5" w:tplc="5F66559E">
      <w:numFmt w:val="none"/>
      <w:lvlText w:val=""/>
      <w:lvlJc w:val="left"/>
      <w:pPr>
        <w:tabs>
          <w:tab w:val="num" w:pos="360"/>
        </w:tabs>
      </w:pPr>
    </w:lvl>
    <w:lvl w:ilvl="6" w:tplc="11F41EE6">
      <w:numFmt w:val="none"/>
      <w:lvlText w:val=""/>
      <w:lvlJc w:val="left"/>
      <w:pPr>
        <w:tabs>
          <w:tab w:val="num" w:pos="360"/>
        </w:tabs>
      </w:pPr>
    </w:lvl>
    <w:lvl w:ilvl="7" w:tplc="A6CA18D4">
      <w:numFmt w:val="none"/>
      <w:lvlText w:val=""/>
      <w:lvlJc w:val="left"/>
      <w:pPr>
        <w:tabs>
          <w:tab w:val="num" w:pos="360"/>
        </w:tabs>
      </w:pPr>
    </w:lvl>
    <w:lvl w:ilvl="8" w:tplc="EBEAFC8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6A516F42"/>
    <w:multiLevelType w:val="hybridMultilevel"/>
    <w:tmpl w:val="1A82575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863AB"/>
    <w:multiLevelType w:val="hybridMultilevel"/>
    <w:tmpl w:val="3FC847B0"/>
    <w:lvl w:ilvl="0" w:tplc="44B42858">
      <w:start w:val="5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CD262FF"/>
    <w:multiLevelType w:val="hybridMultilevel"/>
    <w:tmpl w:val="97D40790"/>
    <w:lvl w:ilvl="0" w:tplc="DCC051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4753D"/>
    <w:rsid w:val="00000270"/>
    <w:rsid w:val="00003218"/>
    <w:rsid w:val="0000475C"/>
    <w:rsid w:val="00007EA9"/>
    <w:rsid w:val="0001498D"/>
    <w:rsid w:val="00020B72"/>
    <w:rsid w:val="00025831"/>
    <w:rsid w:val="000319BF"/>
    <w:rsid w:val="000341CE"/>
    <w:rsid w:val="00043A00"/>
    <w:rsid w:val="00045E99"/>
    <w:rsid w:val="0004764F"/>
    <w:rsid w:val="000501A9"/>
    <w:rsid w:val="000533A2"/>
    <w:rsid w:val="00060E02"/>
    <w:rsid w:val="00062B74"/>
    <w:rsid w:val="000710B8"/>
    <w:rsid w:val="00074998"/>
    <w:rsid w:val="00081AC9"/>
    <w:rsid w:val="000823E4"/>
    <w:rsid w:val="0008284E"/>
    <w:rsid w:val="00082CC3"/>
    <w:rsid w:val="00084D6D"/>
    <w:rsid w:val="000912C7"/>
    <w:rsid w:val="000A132D"/>
    <w:rsid w:val="000A5809"/>
    <w:rsid w:val="000B04BA"/>
    <w:rsid w:val="000B3E82"/>
    <w:rsid w:val="000B7FF3"/>
    <w:rsid w:val="000C2527"/>
    <w:rsid w:val="000C42F2"/>
    <w:rsid w:val="000C4C0F"/>
    <w:rsid w:val="000C553D"/>
    <w:rsid w:val="000D4D33"/>
    <w:rsid w:val="000E2725"/>
    <w:rsid w:val="000E4590"/>
    <w:rsid w:val="000F52C3"/>
    <w:rsid w:val="000F714D"/>
    <w:rsid w:val="00100DD4"/>
    <w:rsid w:val="00105668"/>
    <w:rsid w:val="0011490A"/>
    <w:rsid w:val="001203FD"/>
    <w:rsid w:val="00121484"/>
    <w:rsid w:val="00122693"/>
    <w:rsid w:val="00124C1A"/>
    <w:rsid w:val="00131DDA"/>
    <w:rsid w:val="00134DAF"/>
    <w:rsid w:val="00150824"/>
    <w:rsid w:val="00153492"/>
    <w:rsid w:val="001544D0"/>
    <w:rsid w:val="00165F33"/>
    <w:rsid w:val="00170A1C"/>
    <w:rsid w:val="001742EA"/>
    <w:rsid w:val="00184833"/>
    <w:rsid w:val="00190D4A"/>
    <w:rsid w:val="00193299"/>
    <w:rsid w:val="00196FDE"/>
    <w:rsid w:val="001A07B0"/>
    <w:rsid w:val="001A07BD"/>
    <w:rsid w:val="001A14C9"/>
    <w:rsid w:val="001A2337"/>
    <w:rsid w:val="001A691D"/>
    <w:rsid w:val="001A7AE8"/>
    <w:rsid w:val="001B02FA"/>
    <w:rsid w:val="001B0848"/>
    <w:rsid w:val="001B5078"/>
    <w:rsid w:val="001B6604"/>
    <w:rsid w:val="001C06B3"/>
    <w:rsid w:val="001C1D53"/>
    <w:rsid w:val="001C2139"/>
    <w:rsid w:val="001D5875"/>
    <w:rsid w:val="001E66BF"/>
    <w:rsid w:val="001F431B"/>
    <w:rsid w:val="001F62CB"/>
    <w:rsid w:val="00203B34"/>
    <w:rsid w:val="00216B3A"/>
    <w:rsid w:val="00217717"/>
    <w:rsid w:val="002217CE"/>
    <w:rsid w:val="002304CA"/>
    <w:rsid w:val="002306E8"/>
    <w:rsid w:val="00232FF9"/>
    <w:rsid w:val="0023302D"/>
    <w:rsid w:val="0023543F"/>
    <w:rsid w:val="002355A9"/>
    <w:rsid w:val="00236081"/>
    <w:rsid w:val="00242C3D"/>
    <w:rsid w:val="002535B3"/>
    <w:rsid w:val="00267653"/>
    <w:rsid w:val="00270CA6"/>
    <w:rsid w:val="002731B7"/>
    <w:rsid w:val="002768E2"/>
    <w:rsid w:val="002771D8"/>
    <w:rsid w:val="00285E53"/>
    <w:rsid w:val="002935EB"/>
    <w:rsid w:val="00293DAB"/>
    <w:rsid w:val="002A673B"/>
    <w:rsid w:val="002A6844"/>
    <w:rsid w:val="002B0BC9"/>
    <w:rsid w:val="002B2594"/>
    <w:rsid w:val="002B2ED8"/>
    <w:rsid w:val="002B3274"/>
    <w:rsid w:val="002C4B30"/>
    <w:rsid w:val="002C6005"/>
    <w:rsid w:val="002E111C"/>
    <w:rsid w:val="002E6F82"/>
    <w:rsid w:val="002F0BD1"/>
    <w:rsid w:val="00303E18"/>
    <w:rsid w:val="003133CF"/>
    <w:rsid w:val="00314F3C"/>
    <w:rsid w:val="00316178"/>
    <w:rsid w:val="0031751D"/>
    <w:rsid w:val="003237DA"/>
    <w:rsid w:val="00324DB0"/>
    <w:rsid w:val="003321D7"/>
    <w:rsid w:val="00332A68"/>
    <w:rsid w:val="0033562C"/>
    <w:rsid w:val="00335C2A"/>
    <w:rsid w:val="0034377B"/>
    <w:rsid w:val="00344EA6"/>
    <w:rsid w:val="003454DA"/>
    <w:rsid w:val="00345E7E"/>
    <w:rsid w:val="003517FC"/>
    <w:rsid w:val="00354ADF"/>
    <w:rsid w:val="00354F18"/>
    <w:rsid w:val="00363911"/>
    <w:rsid w:val="003652FE"/>
    <w:rsid w:val="00371989"/>
    <w:rsid w:val="00375A06"/>
    <w:rsid w:val="00375C06"/>
    <w:rsid w:val="0038330E"/>
    <w:rsid w:val="00386430"/>
    <w:rsid w:val="00386969"/>
    <w:rsid w:val="00387541"/>
    <w:rsid w:val="00390AEE"/>
    <w:rsid w:val="00390D17"/>
    <w:rsid w:val="003910AF"/>
    <w:rsid w:val="0039317E"/>
    <w:rsid w:val="003A4A76"/>
    <w:rsid w:val="003A616C"/>
    <w:rsid w:val="003B14B1"/>
    <w:rsid w:val="003B719A"/>
    <w:rsid w:val="003C31EB"/>
    <w:rsid w:val="003C3B84"/>
    <w:rsid w:val="003C6B73"/>
    <w:rsid w:val="003C6F70"/>
    <w:rsid w:val="003D22DA"/>
    <w:rsid w:val="003D6DA3"/>
    <w:rsid w:val="003E303B"/>
    <w:rsid w:val="003E5B65"/>
    <w:rsid w:val="003E7A27"/>
    <w:rsid w:val="003E7B5F"/>
    <w:rsid w:val="003F0058"/>
    <w:rsid w:val="003F4D88"/>
    <w:rsid w:val="00401CB2"/>
    <w:rsid w:val="004035A6"/>
    <w:rsid w:val="00410E0A"/>
    <w:rsid w:val="00411069"/>
    <w:rsid w:val="004121B8"/>
    <w:rsid w:val="00420D0D"/>
    <w:rsid w:val="00430457"/>
    <w:rsid w:val="00433664"/>
    <w:rsid w:val="00434B19"/>
    <w:rsid w:val="004360C3"/>
    <w:rsid w:val="004443A3"/>
    <w:rsid w:val="00452B87"/>
    <w:rsid w:val="00453FD7"/>
    <w:rsid w:val="0045432D"/>
    <w:rsid w:val="004555B0"/>
    <w:rsid w:val="004609D5"/>
    <w:rsid w:val="00460BD0"/>
    <w:rsid w:val="00463DDB"/>
    <w:rsid w:val="00465225"/>
    <w:rsid w:val="00465D11"/>
    <w:rsid w:val="004704B8"/>
    <w:rsid w:val="00471FAC"/>
    <w:rsid w:val="004752DE"/>
    <w:rsid w:val="004822C4"/>
    <w:rsid w:val="00484585"/>
    <w:rsid w:val="004858C8"/>
    <w:rsid w:val="00487F7C"/>
    <w:rsid w:val="004945EA"/>
    <w:rsid w:val="00496EF6"/>
    <w:rsid w:val="004978BE"/>
    <w:rsid w:val="004A1718"/>
    <w:rsid w:val="004C19C4"/>
    <w:rsid w:val="004C55ED"/>
    <w:rsid w:val="004D1521"/>
    <w:rsid w:val="004D3BA0"/>
    <w:rsid w:val="004D60A6"/>
    <w:rsid w:val="004F341D"/>
    <w:rsid w:val="004F7114"/>
    <w:rsid w:val="00501E41"/>
    <w:rsid w:val="00502D51"/>
    <w:rsid w:val="005171B6"/>
    <w:rsid w:val="00522428"/>
    <w:rsid w:val="005301DE"/>
    <w:rsid w:val="00530A0E"/>
    <w:rsid w:val="00533B62"/>
    <w:rsid w:val="00536C3A"/>
    <w:rsid w:val="00543D2D"/>
    <w:rsid w:val="00545403"/>
    <w:rsid w:val="005458A7"/>
    <w:rsid w:val="00550579"/>
    <w:rsid w:val="005515D2"/>
    <w:rsid w:val="005565D7"/>
    <w:rsid w:val="005669BB"/>
    <w:rsid w:val="00566A8B"/>
    <w:rsid w:val="005750E7"/>
    <w:rsid w:val="0057530A"/>
    <w:rsid w:val="00580925"/>
    <w:rsid w:val="00580C0D"/>
    <w:rsid w:val="00582669"/>
    <w:rsid w:val="0058472D"/>
    <w:rsid w:val="0058598C"/>
    <w:rsid w:val="00587FD5"/>
    <w:rsid w:val="00590C83"/>
    <w:rsid w:val="005942F4"/>
    <w:rsid w:val="0059697B"/>
    <w:rsid w:val="00596EDB"/>
    <w:rsid w:val="005A65D5"/>
    <w:rsid w:val="005B0D22"/>
    <w:rsid w:val="005B1D75"/>
    <w:rsid w:val="005C0293"/>
    <w:rsid w:val="005C58A5"/>
    <w:rsid w:val="005C795E"/>
    <w:rsid w:val="005D0754"/>
    <w:rsid w:val="005D1719"/>
    <w:rsid w:val="005D6CB1"/>
    <w:rsid w:val="005E2FF0"/>
    <w:rsid w:val="005F1235"/>
    <w:rsid w:val="005F52DB"/>
    <w:rsid w:val="00602FE2"/>
    <w:rsid w:val="006057E1"/>
    <w:rsid w:val="00606CB8"/>
    <w:rsid w:val="006106DA"/>
    <w:rsid w:val="00611AAE"/>
    <w:rsid w:val="00615DDC"/>
    <w:rsid w:val="00616A16"/>
    <w:rsid w:val="00622939"/>
    <w:rsid w:val="00623CDB"/>
    <w:rsid w:val="00625074"/>
    <w:rsid w:val="006309DB"/>
    <w:rsid w:val="00640639"/>
    <w:rsid w:val="00651542"/>
    <w:rsid w:val="00652267"/>
    <w:rsid w:val="00652AC5"/>
    <w:rsid w:val="00652D72"/>
    <w:rsid w:val="00654BDC"/>
    <w:rsid w:val="00657899"/>
    <w:rsid w:val="00657FB8"/>
    <w:rsid w:val="006635D5"/>
    <w:rsid w:val="0067082D"/>
    <w:rsid w:val="00676B2A"/>
    <w:rsid w:val="0068302D"/>
    <w:rsid w:val="00686CA6"/>
    <w:rsid w:val="006A0BFD"/>
    <w:rsid w:val="006A122C"/>
    <w:rsid w:val="006A45FE"/>
    <w:rsid w:val="006B0CFB"/>
    <w:rsid w:val="006B177A"/>
    <w:rsid w:val="006B4A8F"/>
    <w:rsid w:val="006B55F7"/>
    <w:rsid w:val="006B64EB"/>
    <w:rsid w:val="006E033B"/>
    <w:rsid w:val="006F3C09"/>
    <w:rsid w:val="006F3F25"/>
    <w:rsid w:val="006F5875"/>
    <w:rsid w:val="00710A92"/>
    <w:rsid w:val="00713356"/>
    <w:rsid w:val="00723C53"/>
    <w:rsid w:val="00733707"/>
    <w:rsid w:val="007347C9"/>
    <w:rsid w:val="007348C0"/>
    <w:rsid w:val="00750FDB"/>
    <w:rsid w:val="00757D30"/>
    <w:rsid w:val="007608FD"/>
    <w:rsid w:val="00765C73"/>
    <w:rsid w:val="007762B9"/>
    <w:rsid w:val="00780A0F"/>
    <w:rsid w:val="007869B3"/>
    <w:rsid w:val="00787D1E"/>
    <w:rsid w:val="00791080"/>
    <w:rsid w:val="00796B53"/>
    <w:rsid w:val="007A4CD4"/>
    <w:rsid w:val="007B5102"/>
    <w:rsid w:val="007C16E5"/>
    <w:rsid w:val="007C630F"/>
    <w:rsid w:val="007D4FA0"/>
    <w:rsid w:val="007E1B41"/>
    <w:rsid w:val="007E321A"/>
    <w:rsid w:val="007E3C55"/>
    <w:rsid w:val="007E3D6A"/>
    <w:rsid w:val="007E63B6"/>
    <w:rsid w:val="007E7836"/>
    <w:rsid w:val="007F13BD"/>
    <w:rsid w:val="007F52A4"/>
    <w:rsid w:val="00800B59"/>
    <w:rsid w:val="0080220A"/>
    <w:rsid w:val="0080798C"/>
    <w:rsid w:val="00814924"/>
    <w:rsid w:val="008151D2"/>
    <w:rsid w:val="00816416"/>
    <w:rsid w:val="008178D2"/>
    <w:rsid w:val="00824090"/>
    <w:rsid w:val="008459A7"/>
    <w:rsid w:val="00856EAC"/>
    <w:rsid w:val="00862A27"/>
    <w:rsid w:val="00864209"/>
    <w:rsid w:val="0086538E"/>
    <w:rsid w:val="00875196"/>
    <w:rsid w:val="0087795F"/>
    <w:rsid w:val="00882CD7"/>
    <w:rsid w:val="00883D62"/>
    <w:rsid w:val="00894E4F"/>
    <w:rsid w:val="0089680F"/>
    <w:rsid w:val="008C6FFD"/>
    <w:rsid w:val="008D75E6"/>
    <w:rsid w:val="008E3522"/>
    <w:rsid w:val="008E6C57"/>
    <w:rsid w:val="008E7117"/>
    <w:rsid w:val="008F7038"/>
    <w:rsid w:val="009048D9"/>
    <w:rsid w:val="00911420"/>
    <w:rsid w:val="00913F14"/>
    <w:rsid w:val="009200E4"/>
    <w:rsid w:val="00920853"/>
    <w:rsid w:val="0092186C"/>
    <w:rsid w:val="00927091"/>
    <w:rsid w:val="0093092F"/>
    <w:rsid w:val="00930ED9"/>
    <w:rsid w:val="009378F5"/>
    <w:rsid w:val="00941B9B"/>
    <w:rsid w:val="00941DA7"/>
    <w:rsid w:val="0095074A"/>
    <w:rsid w:val="00956169"/>
    <w:rsid w:val="0096455B"/>
    <w:rsid w:val="009679E3"/>
    <w:rsid w:val="0097295D"/>
    <w:rsid w:val="0097589D"/>
    <w:rsid w:val="00980D35"/>
    <w:rsid w:val="009833AD"/>
    <w:rsid w:val="00984B82"/>
    <w:rsid w:val="009938E1"/>
    <w:rsid w:val="009A31EB"/>
    <w:rsid w:val="009A6B62"/>
    <w:rsid w:val="009B2CDB"/>
    <w:rsid w:val="009B55CD"/>
    <w:rsid w:val="009C6E38"/>
    <w:rsid w:val="009D6406"/>
    <w:rsid w:val="009D739F"/>
    <w:rsid w:val="009E2F03"/>
    <w:rsid w:val="009E3E98"/>
    <w:rsid w:val="009F17A4"/>
    <w:rsid w:val="009F453D"/>
    <w:rsid w:val="00A00EED"/>
    <w:rsid w:val="00A03427"/>
    <w:rsid w:val="00A0444B"/>
    <w:rsid w:val="00A0552E"/>
    <w:rsid w:val="00A1022C"/>
    <w:rsid w:val="00A178B0"/>
    <w:rsid w:val="00A17C8E"/>
    <w:rsid w:val="00A23FA8"/>
    <w:rsid w:val="00A241E5"/>
    <w:rsid w:val="00A25C6E"/>
    <w:rsid w:val="00A323AF"/>
    <w:rsid w:val="00A40936"/>
    <w:rsid w:val="00A42408"/>
    <w:rsid w:val="00A4753D"/>
    <w:rsid w:val="00A51D33"/>
    <w:rsid w:val="00A56870"/>
    <w:rsid w:val="00A6102E"/>
    <w:rsid w:val="00A6257B"/>
    <w:rsid w:val="00A641E3"/>
    <w:rsid w:val="00A7701C"/>
    <w:rsid w:val="00A81594"/>
    <w:rsid w:val="00A81C33"/>
    <w:rsid w:val="00A828FF"/>
    <w:rsid w:val="00A95FC6"/>
    <w:rsid w:val="00A9644A"/>
    <w:rsid w:val="00AA22B6"/>
    <w:rsid w:val="00AB2565"/>
    <w:rsid w:val="00AB677E"/>
    <w:rsid w:val="00AD39EF"/>
    <w:rsid w:val="00AD3F62"/>
    <w:rsid w:val="00AD57C0"/>
    <w:rsid w:val="00AE1F89"/>
    <w:rsid w:val="00B001F2"/>
    <w:rsid w:val="00B02671"/>
    <w:rsid w:val="00B04E0E"/>
    <w:rsid w:val="00B30E09"/>
    <w:rsid w:val="00B41BAE"/>
    <w:rsid w:val="00B4589A"/>
    <w:rsid w:val="00B60D2A"/>
    <w:rsid w:val="00B6754A"/>
    <w:rsid w:val="00B67653"/>
    <w:rsid w:val="00B732EF"/>
    <w:rsid w:val="00B74CF9"/>
    <w:rsid w:val="00B77103"/>
    <w:rsid w:val="00B82D72"/>
    <w:rsid w:val="00B833C4"/>
    <w:rsid w:val="00B9062E"/>
    <w:rsid w:val="00B94BAB"/>
    <w:rsid w:val="00BA0192"/>
    <w:rsid w:val="00BA26A0"/>
    <w:rsid w:val="00BB1D44"/>
    <w:rsid w:val="00BC099E"/>
    <w:rsid w:val="00BC4CBF"/>
    <w:rsid w:val="00BD2528"/>
    <w:rsid w:val="00BD429A"/>
    <w:rsid w:val="00BE1633"/>
    <w:rsid w:val="00BE3BF4"/>
    <w:rsid w:val="00BF4858"/>
    <w:rsid w:val="00C05F23"/>
    <w:rsid w:val="00C06496"/>
    <w:rsid w:val="00C1100F"/>
    <w:rsid w:val="00C15E51"/>
    <w:rsid w:val="00C21E94"/>
    <w:rsid w:val="00C26AB7"/>
    <w:rsid w:val="00C356CB"/>
    <w:rsid w:val="00C37141"/>
    <w:rsid w:val="00C405A9"/>
    <w:rsid w:val="00C4403F"/>
    <w:rsid w:val="00C4446B"/>
    <w:rsid w:val="00C450A8"/>
    <w:rsid w:val="00C56B98"/>
    <w:rsid w:val="00C61EC7"/>
    <w:rsid w:val="00C636CA"/>
    <w:rsid w:val="00C66D9D"/>
    <w:rsid w:val="00C73DBA"/>
    <w:rsid w:val="00C80717"/>
    <w:rsid w:val="00C80D8B"/>
    <w:rsid w:val="00C82DFE"/>
    <w:rsid w:val="00C85F28"/>
    <w:rsid w:val="00C87A80"/>
    <w:rsid w:val="00C961BD"/>
    <w:rsid w:val="00CA3D7D"/>
    <w:rsid w:val="00CA71C3"/>
    <w:rsid w:val="00CB225C"/>
    <w:rsid w:val="00CB60DE"/>
    <w:rsid w:val="00CC38E2"/>
    <w:rsid w:val="00CC797B"/>
    <w:rsid w:val="00CD073C"/>
    <w:rsid w:val="00CD4192"/>
    <w:rsid w:val="00CE0785"/>
    <w:rsid w:val="00CE0E3F"/>
    <w:rsid w:val="00CE3EA3"/>
    <w:rsid w:val="00CE6016"/>
    <w:rsid w:val="00CF06C9"/>
    <w:rsid w:val="00CF430E"/>
    <w:rsid w:val="00CF6FDF"/>
    <w:rsid w:val="00D052AB"/>
    <w:rsid w:val="00D07422"/>
    <w:rsid w:val="00D1721E"/>
    <w:rsid w:val="00D2222C"/>
    <w:rsid w:val="00D3178C"/>
    <w:rsid w:val="00D537EC"/>
    <w:rsid w:val="00D6067C"/>
    <w:rsid w:val="00D673FA"/>
    <w:rsid w:val="00D70D78"/>
    <w:rsid w:val="00D72091"/>
    <w:rsid w:val="00D73F58"/>
    <w:rsid w:val="00D759A9"/>
    <w:rsid w:val="00D766BD"/>
    <w:rsid w:val="00D86CC9"/>
    <w:rsid w:val="00D9539E"/>
    <w:rsid w:val="00DA4BF7"/>
    <w:rsid w:val="00DA4D07"/>
    <w:rsid w:val="00DA5C2B"/>
    <w:rsid w:val="00DB5252"/>
    <w:rsid w:val="00DB7787"/>
    <w:rsid w:val="00DC1C8A"/>
    <w:rsid w:val="00DC7DE7"/>
    <w:rsid w:val="00DD0E3E"/>
    <w:rsid w:val="00DE2200"/>
    <w:rsid w:val="00DE74D9"/>
    <w:rsid w:val="00DE7678"/>
    <w:rsid w:val="00DF0826"/>
    <w:rsid w:val="00DF4A9D"/>
    <w:rsid w:val="00DF5152"/>
    <w:rsid w:val="00E02F02"/>
    <w:rsid w:val="00E27174"/>
    <w:rsid w:val="00E31EFC"/>
    <w:rsid w:val="00E45B8B"/>
    <w:rsid w:val="00E619EF"/>
    <w:rsid w:val="00E62651"/>
    <w:rsid w:val="00E64E81"/>
    <w:rsid w:val="00E72225"/>
    <w:rsid w:val="00E802AD"/>
    <w:rsid w:val="00E8656C"/>
    <w:rsid w:val="00E87C1D"/>
    <w:rsid w:val="00EA6DF3"/>
    <w:rsid w:val="00EB1BCA"/>
    <w:rsid w:val="00EB2360"/>
    <w:rsid w:val="00EB25A3"/>
    <w:rsid w:val="00EB292A"/>
    <w:rsid w:val="00EB4DDD"/>
    <w:rsid w:val="00EB6D60"/>
    <w:rsid w:val="00EC0E4A"/>
    <w:rsid w:val="00EC121B"/>
    <w:rsid w:val="00ED13F3"/>
    <w:rsid w:val="00ED2818"/>
    <w:rsid w:val="00ED7BA1"/>
    <w:rsid w:val="00EE0CA5"/>
    <w:rsid w:val="00EE11C3"/>
    <w:rsid w:val="00EE4175"/>
    <w:rsid w:val="00EF6137"/>
    <w:rsid w:val="00EF75DF"/>
    <w:rsid w:val="00F1072F"/>
    <w:rsid w:val="00F149E7"/>
    <w:rsid w:val="00F14F6B"/>
    <w:rsid w:val="00F16510"/>
    <w:rsid w:val="00F2415D"/>
    <w:rsid w:val="00F25042"/>
    <w:rsid w:val="00F30219"/>
    <w:rsid w:val="00F33A97"/>
    <w:rsid w:val="00F35C48"/>
    <w:rsid w:val="00F40883"/>
    <w:rsid w:val="00F419E3"/>
    <w:rsid w:val="00F420E0"/>
    <w:rsid w:val="00F446F5"/>
    <w:rsid w:val="00F4505B"/>
    <w:rsid w:val="00F45E16"/>
    <w:rsid w:val="00F51E33"/>
    <w:rsid w:val="00F538F3"/>
    <w:rsid w:val="00F543CB"/>
    <w:rsid w:val="00F5523B"/>
    <w:rsid w:val="00F576C2"/>
    <w:rsid w:val="00F73E0F"/>
    <w:rsid w:val="00F73F61"/>
    <w:rsid w:val="00F75FE0"/>
    <w:rsid w:val="00F80C23"/>
    <w:rsid w:val="00F8617D"/>
    <w:rsid w:val="00F92AE4"/>
    <w:rsid w:val="00F93081"/>
    <w:rsid w:val="00F9766F"/>
    <w:rsid w:val="00FA0BBC"/>
    <w:rsid w:val="00FA2FA2"/>
    <w:rsid w:val="00FB21EB"/>
    <w:rsid w:val="00FB3687"/>
    <w:rsid w:val="00FB6EED"/>
    <w:rsid w:val="00FB715B"/>
    <w:rsid w:val="00FC3CB4"/>
    <w:rsid w:val="00FD5714"/>
    <w:rsid w:val="00FD662B"/>
    <w:rsid w:val="00FE4EA7"/>
    <w:rsid w:val="00FE74B1"/>
    <w:rsid w:val="00FF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</o:rules>
    </o:shapelayout>
  </w:shapeDefaults>
  <w:decimalSymbol w:val=","/>
  <w:listSeparator w:val=";"/>
  <w15:docId w15:val="{C72D5228-CD0F-4685-B500-28925D659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378F5"/>
    <w:pPr>
      <w:suppressAutoHyphens/>
    </w:pPr>
    <w:rPr>
      <w:sz w:val="24"/>
      <w:szCs w:val="24"/>
      <w:lang w:eastAsia="ar-SA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96F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96F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qFormat/>
    <w:rsid w:val="009378F5"/>
    <w:pPr>
      <w:keepNext/>
      <w:tabs>
        <w:tab w:val="num" w:pos="0"/>
      </w:tabs>
      <w:jc w:val="both"/>
      <w:outlineLvl w:val="3"/>
    </w:pPr>
    <w:rPr>
      <w:rFonts w:ascii="Arial Narrow" w:hAnsi="Arial Narrow"/>
      <w:i/>
      <w:caps/>
      <w:sz w:val="22"/>
      <w:szCs w:val="2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196FD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Absatz-Standardschriftart">
    <w:name w:val="Absatz-Standardschriftart"/>
    <w:rsid w:val="009378F5"/>
  </w:style>
  <w:style w:type="character" w:customStyle="1" w:styleId="WW-Absatz-Standardschriftart">
    <w:name w:val="WW-Absatz-Standardschriftart"/>
    <w:rsid w:val="009378F5"/>
  </w:style>
  <w:style w:type="character" w:customStyle="1" w:styleId="WW-Absatz-Standardschriftart1">
    <w:name w:val="WW-Absatz-Standardschriftart1"/>
    <w:rsid w:val="009378F5"/>
  </w:style>
  <w:style w:type="character" w:customStyle="1" w:styleId="WW-Absatz-Standardschriftart11">
    <w:name w:val="WW-Absatz-Standardschriftart11"/>
    <w:rsid w:val="009378F5"/>
  </w:style>
  <w:style w:type="character" w:customStyle="1" w:styleId="WW-Absatz-Standardschriftart111">
    <w:name w:val="WW-Absatz-Standardschriftart111"/>
    <w:rsid w:val="009378F5"/>
  </w:style>
  <w:style w:type="character" w:customStyle="1" w:styleId="WW-Absatz-Standardschriftart1111">
    <w:name w:val="WW-Absatz-Standardschriftart1111"/>
    <w:rsid w:val="009378F5"/>
  </w:style>
  <w:style w:type="character" w:customStyle="1" w:styleId="WW-Absatz-Standardschriftart11111">
    <w:name w:val="WW-Absatz-Standardschriftart11111"/>
    <w:rsid w:val="009378F5"/>
  </w:style>
  <w:style w:type="character" w:customStyle="1" w:styleId="WW-Absatz-Standardschriftart111111">
    <w:name w:val="WW-Absatz-Standardschriftart111111"/>
    <w:rsid w:val="009378F5"/>
  </w:style>
  <w:style w:type="character" w:customStyle="1" w:styleId="WW-Absatz-Standardschriftart1111111">
    <w:name w:val="WW-Absatz-Standardschriftart1111111"/>
    <w:rsid w:val="009378F5"/>
  </w:style>
  <w:style w:type="character" w:customStyle="1" w:styleId="WW-Absatz-Standardschriftart11111111">
    <w:name w:val="WW-Absatz-Standardschriftart11111111"/>
    <w:rsid w:val="009378F5"/>
  </w:style>
  <w:style w:type="character" w:customStyle="1" w:styleId="WW-Absatz-Standardschriftart111111111">
    <w:name w:val="WW-Absatz-Standardschriftart111111111"/>
    <w:rsid w:val="009378F5"/>
  </w:style>
  <w:style w:type="character" w:customStyle="1" w:styleId="WW-Absatz-Standardschriftart1111111111">
    <w:name w:val="WW-Absatz-Standardschriftart1111111111"/>
    <w:rsid w:val="009378F5"/>
  </w:style>
  <w:style w:type="character" w:customStyle="1" w:styleId="WW-Absatz-Standardschriftart11111111111">
    <w:name w:val="WW-Absatz-Standardschriftart11111111111"/>
    <w:rsid w:val="009378F5"/>
  </w:style>
  <w:style w:type="character" w:customStyle="1" w:styleId="WW-Absatz-Standardschriftart111111111111">
    <w:name w:val="WW-Absatz-Standardschriftart111111111111"/>
    <w:rsid w:val="009378F5"/>
  </w:style>
  <w:style w:type="character" w:customStyle="1" w:styleId="WW-Absatz-Standardschriftart1111111111111">
    <w:name w:val="WW-Absatz-Standardschriftart1111111111111"/>
    <w:rsid w:val="009378F5"/>
  </w:style>
  <w:style w:type="character" w:customStyle="1" w:styleId="WW-Absatz-Standardschriftart11111111111111">
    <w:name w:val="WW-Absatz-Standardschriftart11111111111111"/>
    <w:rsid w:val="009378F5"/>
  </w:style>
  <w:style w:type="character" w:customStyle="1" w:styleId="WW-Absatz-Standardschriftart111111111111111">
    <w:name w:val="WW-Absatz-Standardschriftart111111111111111"/>
    <w:rsid w:val="009378F5"/>
  </w:style>
  <w:style w:type="character" w:customStyle="1" w:styleId="WW-Absatz-Standardschriftart1111111111111111">
    <w:name w:val="WW-Absatz-Standardschriftart1111111111111111"/>
    <w:rsid w:val="009378F5"/>
  </w:style>
  <w:style w:type="character" w:customStyle="1" w:styleId="WW-Absatz-Standardschriftart11111111111111111">
    <w:name w:val="WW-Absatz-Standardschriftart11111111111111111"/>
    <w:rsid w:val="009378F5"/>
  </w:style>
  <w:style w:type="character" w:customStyle="1" w:styleId="Predvolenpsmoodseku2">
    <w:name w:val="Predvolené písmo odseku2"/>
    <w:rsid w:val="009378F5"/>
  </w:style>
  <w:style w:type="character" w:customStyle="1" w:styleId="WW-Absatz-Standardschriftart111111111111111111">
    <w:name w:val="WW-Absatz-Standardschriftart111111111111111111"/>
    <w:rsid w:val="009378F5"/>
  </w:style>
  <w:style w:type="character" w:customStyle="1" w:styleId="WW-Absatz-Standardschriftart1111111111111111111">
    <w:name w:val="WW-Absatz-Standardschriftart1111111111111111111"/>
    <w:rsid w:val="009378F5"/>
  </w:style>
  <w:style w:type="character" w:customStyle="1" w:styleId="WW-Absatz-Standardschriftart11111111111111111111">
    <w:name w:val="WW-Absatz-Standardschriftart11111111111111111111"/>
    <w:rsid w:val="009378F5"/>
  </w:style>
  <w:style w:type="character" w:customStyle="1" w:styleId="WW-Absatz-Standardschriftart111111111111111111111">
    <w:name w:val="WW-Absatz-Standardschriftart111111111111111111111"/>
    <w:rsid w:val="009378F5"/>
  </w:style>
  <w:style w:type="character" w:customStyle="1" w:styleId="WW-Absatz-Standardschriftart1111111111111111111111">
    <w:name w:val="WW-Absatz-Standardschriftart1111111111111111111111"/>
    <w:rsid w:val="009378F5"/>
  </w:style>
  <w:style w:type="character" w:customStyle="1" w:styleId="WW-Absatz-Standardschriftart11111111111111111111111">
    <w:name w:val="WW-Absatz-Standardschriftart11111111111111111111111"/>
    <w:rsid w:val="009378F5"/>
  </w:style>
  <w:style w:type="character" w:customStyle="1" w:styleId="WW-Absatz-Standardschriftart111111111111111111111111">
    <w:name w:val="WW-Absatz-Standardschriftart111111111111111111111111"/>
    <w:rsid w:val="009378F5"/>
  </w:style>
  <w:style w:type="character" w:customStyle="1" w:styleId="WW-Absatz-Standardschriftart1111111111111111111111111">
    <w:name w:val="WW-Absatz-Standardschriftart1111111111111111111111111"/>
    <w:rsid w:val="009378F5"/>
  </w:style>
  <w:style w:type="character" w:customStyle="1" w:styleId="WW-Absatz-Standardschriftart11111111111111111111111111">
    <w:name w:val="WW-Absatz-Standardschriftart11111111111111111111111111"/>
    <w:rsid w:val="009378F5"/>
  </w:style>
  <w:style w:type="character" w:customStyle="1" w:styleId="WW-Absatz-Standardschriftart111111111111111111111111111">
    <w:name w:val="WW-Absatz-Standardschriftart111111111111111111111111111"/>
    <w:rsid w:val="009378F5"/>
  </w:style>
  <w:style w:type="character" w:customStyle="1" w:styleId="WW-Absatz-Standardschriftart1111111111111111111111111111">
    <w:name w:val="WW-Absatz-Standardschriftart1111111111111111111111111111"/>
    <w:rsid w:val="009378F5"/>
  </w:style>
  <w:style w:type="character" w:customStyle="1" w:styleId="Predvolenpsmoodseku1">
    <w:name w:val="Predvolené písmo odseku1"/>
    <w:rsid w:val="009378F5"/>
  </w:style>
  <w:style w:type="character" w:customStyle="1" w:styleId="WW-Absatz-Standardschriftart11111111111111111111111111111">
    <w:name w:val="WW-Absatz-Standardschriftart11111111111111111111111111111"/>
    <w:rsid w:val="009378F5"/>
  </w:style>
  <w:style w:type="character" w:customStyle="1" w:styleId="Standardnpsmoodstavce">
    <w:name w:val="Standardní písmo odstavce"/>
    <w:rsid w:val="009378F5"/>
  </w:style>
  <w:style w:type="character" w:customStyle="1" w:styleId="Symbolyproslovn">
    <w:name w:val="Symboly pro číslování"/>
    <w:rsid w:val="009378F5"/>
  </w:style>
  <w:style w:type="character" w:styleId="slostrany">
    <w:name w:val="page number"/>
    <w:basedOn w:val="Predvolenpsmoodseku1"/>
    <w:semiHidden/>
    <w:rsid w:val="009378F5"/>
  </w:style>
  <w:style w:type="character" w:customStyle="1" w:styleId="Symbolypreslovanie">
    <w:name w:val="Symboly pre číslovanie"/>
    <w:rsid w:val="009378F5"/>
  </w:style>
  <w:style w:type="paragraph" w:customStyle="1" w:styleId="Nadpis">
    <w:name w:val="Nadpis"/>
    <w:basedOn w:val="Normlny"/>
    <w:next w:val="Zkladntext"/>
    <w:rsid w:val="009378F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y"/>
    <w:semiHidden/>
    <w:rsid w:val="009378F5"/>
    <w:rPr>
      <w:rFonts w:ascii="Arial" w:hAnsi="Arial"/>
      <w:i/>
      <w:sz w:val="22"/>
      <w:szCs w:val="20"/>
      <w:u w:val="single"/>
    </w:rPr>
  </w:style>
  <w:style w:type="paragraph" w:styleId="Zoznam">
    <w:name w:val="List"/>
    <w:basedOn w:val="Zkladntext"/>
    <w:semiHidden/>
    <w:rsid w:val="009378F5"/>
    <w:rPr>
      <w:rFonts w:cs="Tahoma"/>
    </w:rPr>
  </w:style>
  <w:style w:type="paragraph" w:customStyle="1" w:styleId="Popisok">
    <w:name w:val="Popisok"/>
    <w:basedOn w:val="Normlny"/>
    <w:rsid w:val="009378F5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lny"/>
    <w:rsid w:val="009378F5"/>
    <w:pPr>
      <w:suppressLineNumbers/>
    </w:pPr>
    <w:rPr>
      <w:rFonts w:cs="Tahoma"/>
    </w:rPr>
  </w:style>
  <w:style w:type="paragraph" w:customStyle="1" w:styleId="Popisek">
    <w:name w:val="Popisek"/>
    <w:basedOn w:val="Normlny"/>
    <w:rsid w:val="009378F5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y"/>
    <w:rsid w:val="009378F5"/>
    <w:pPr>
      <w:suppressLineNumbers/>
    </w:pPr>
    <w:rPr>
      <w:rFonts w:cs="Tahoma"/>
    </w:rPr>
  </w:style>
  <w:style w:type="paragraph" w:customStyle="1" w:styleId="Zkladntext2">
    <w:name w:val="Základní text 2"/>
    <w:basedOn w:val="Normlny"/>
    <w:rsid w:val="009378F5"/>
    <w:pPr>
      <w:jc w:val="both"/>
    </w:pPr>
    <w:rPr>
      <w:rFonts w:ascii="Arial Narrow" w:hAnsi="Arial Narrow"/>
      <w:i/>
      <w:iCs/>
      <w:sz w:val="20"/>
      <w:szCs w:val="20"/>
    </w:rPr>
  </w:style>
  <w:style w:type="paragraph" w:customStyle="1" w:styleId="LUBO">
    <w:name w:val="LUBO"/>
    <w:basedOn w:val="Normlny"/>
    <w:rsid w:val="009378F5"/>
    <w:pPr>
      <w:widowControl w:val="0"/>
      <w:spacing w:line="360" w:lineRule="atLeast"/>
      <w:jc w:val="both"/>
    </w:pPr>
    <w:rPr>
      <w:rFonts w:ascii="Arial" w:hAnsi="Arial"/>
      <w:sz w:val="22"/>
      <w:szCs w:val="20"/>
    </w:rPr>
  </w:style>
  <w:style w:type="paragraph" w:customStyle="1" w:styleId="WW-Zkladntextodsazen2">
    <w:name w:val="WW-Základní text odsazený 2"/>
    <w:basedOn w:val="Normlny"/>
    <w:rsid w:val="009378F5"/>
    <w:pPr>
      <w:spacing w:line="360" w:lineRule="auto"/>
      <w:ind w:firstLine="254"/>
      <w:jc w:val="both"/>
    </w:pPr>
    <w:rPr>
      <w:rFonts w:ascii="Arial" w:hAnsi="Arial"/>
      <w:szCs w:val="20"/>
    </w:rPr>
  </w:style>
  <w:style w:type="paragraph" w:styleId="Pta">
    <w:name w:val="footer"/>
    <w:basedOn w:val="Normlny"/>
    <w:link w:val="PtaChar"/>
    <w:uiPriority w:val="99"/>
    <w:rsid w:val="009378F5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link w:val="HlavikaChar"/>
    <w:uiPriority w:val="99"/>
    <w:rsid w:val="009378F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71FAC"/>
    <w:rPr>
      <w:sz w:val="24"/>
      <w:szCs w:val="24"/>
      <w:lang w:eastAsia="ar-SA"/>
    </w:rPr>
  </w:style>
  <w:style w:type="character" w:customStyle="1" w:styleId="PtaChar">
    <w:name w:val="Päta Char"/>
    <w:basedOn w:val="Predvolenpsmoodseku"/>
    <w:link w:val="Pta"/>
    <w:uiPriority w:val="99"/>
    <w:rsid w:val="000710B8"/>
    <w:rPr>
      <w:sz w:val="24"/>
      <w:szCs w:val="24"/>
      <w:lang w:eastAsia="ar-SA"/>
    </w:rPr>
  </w:style>
  <w:style w:type="paragraph" w:styleId="Odsekzoznamu">
    <w:name w:val="List Paragraph"/>
    <w:basedOn w:val="Normlny"/>
    <w:uiPriority w:val="34"/>
    <w:qFormat/>
    <w:rsid w:val="00390AE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4240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2408"/>
    <w:rPr>
      <w:rFonts w:ascii="Tahoma" w:hAnsi="Tahoma" w:cs="Tahoma"/>
      <w:sz w:val="16"/>
      <w:szCs w:val="16"/>
      <w:lang w:eastAsia="ar-SA"/>
    </w:rPr>
  </w:style>
  <w:style w:type="character" w:styleId="Hypertextovprepojenie">
    <w:name w:val="Hyperlink"/>
    <w:basedOn w:val="Predvolenpsmoodseku"/>
    <w:uiPriority w:val="99"/>
    <w:unhideWhenUsed/>
    <w:rsid w:val="00F14F6B"/>
    <w:rPr>
      <w:color w:val="0000FF" w:themeColor="hyperlink"/>
      <w:u w:val="single"/>
    </w:rPr>
  </w:style>
  <w:style w:type="paragraph" w:styleId="Bezriadkovania">
    <w:name w:val="No Spacing"/>
    <w:uiPriority w:val="1"/>
    <w:qFormat/>
    <w:rsid w:val="00122693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character" w:styleId="Siln">
    <w:name w:val="Strong"/>
    <w:basedOn w:val="Predvolenpsmoodseku"/>
    <w:qFormat/>
    <w:rsid w:val="00122693"/>
    <w:rPr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196FD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Obsah1">
    <w:name w:val="toc 1"/>
    <w:basedOn w:val="Normlny"/>
    <w:next w:val="Normlny"/>
    <w:autoRedefine/>
    <w:uiPriority w:val="39"/>
    <w:rsid w:val="00196FDE"/>
    <w:pPr>
      <w:tabs>
        <w:tab w:val="left" w:pos="426"/>
        <w:tab w:val="right" w:leader="dot" w:pos="9072"/>
      </w:tabs>
      <w:suppressAutoHyphens w:val="0"/>
      <w:jc w:val="both"/>
    </w:pPr>
    <w:rPr>
      <w:noProof/>
      <w:sz w:val="22"/>
      <w:szCs w:val="22"/>
      <w:lang w:eastAsia="sk-SK"/>
    </w:rPr>
  </w:style>
  <w:style w:type="paragraph" w:styleId="Obsah2">
    <w:name w:val="toc 2"/>
    <w:basedOn w:val="Normlny"/>
    <w:next w:val="Normlny"/>
    <w:autoRedefine/>
    <w:uiPriority w:val="39"/>
    <w:rsid w:val="00196FDE"/>
    <w:pPr>
      <w:tabs>
        <w:tab w:val="left" w:pos="426"/>
        <w:tab w:val="right" w:leader="dot" w:pos="9072"/>
      </w:tabs>
      <w:suppressAutoHyphens w:val="0"/>
      <w:jc w:val="both"/>
    </w:pPr>
    <w:rPr>
      <w:noProof/>
      <w:sz w:val="22"/>
      <w:szCs w:val="2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196FD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customStyle="1" w:styleId="Nadpis22">
    <w:name w:val="Nadpis 22"/>
    <w:basedOn w:val="Nadpis2"/>
    <w:rsid w:val="00196FDE"/>
    <w:pPr>
      <w:keepLines w:val="0"/>
      <w:tabs>
        <w:tab w:val="left" w:pos="57"/>
      </w:tabs>
      <w:suppressAutoHyphens w:val="0"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ascii="Times New Roman" w:eastAsia="Times New Roman" w:hAnsi="Times New Roman" w:cs="Times New Roman"/>
      <w:color w:val="auto"/>
      <w:sz w:val="24"/>
      <w:szCs w:val="20"/>
      <w:lang w:val="cs-CZ"/>
    </w:rPr>
  </w:style>
  <w:style w:type="paragraph" w:customStyle="1" w:styleId="tltlNadpis1Prvriadok0cmerven">
    <w:name w:val="Štýl Štýl Nadpis 1 + Prvý riadok:  0 cm + Červená"/>
    <w:basedOn w:val="Normlny"/>
    <w:rsid w:val="00196FDE"/>
    <w:pPr>
      <w:keepNext/>
      <w:numPr>
        <w:numId w:val="7"/>
      </w:numPr>
      <w:suppressAutoHyphens w:val="0"/>
      <w:spacing w:before="360" w:after="60"/>
      <w:jc w:val="both"/>
      <w:outlineLvl w:val="0"/>
    </w:pPr>
    <w:rPr>
      <w:b/>
      <w:bCs/>
      <w:caps/>
      <w:color w:val="FF0000"/>
      <w:kern w:val="32"/>
      <w:sz w:val="26"/>
      <w:szCs w:val="2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96F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47627-8D83-4FC2-B95E-991350A0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2927</Words>
  <Characters>16686</Characters>
  <Application>Microsoft Office Word</Application>
  <DocSecurity>0</DocSecurity>
  <Lines>139</Lines>
  <Paragraphs>39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Lucynka</dc:creator>
  <cp:lastModifiedBy>admin</cp:lastModifiedBy>
  <cp:revision>5</cp:revision>
  <cp:lastPrinted>2017-11-29T17:27:00Z</cp:lastPrinted>
  <dcterms:created xsi:type="dcterms:W3CDTF">2020-11-10T04:47:00Z</dcterms:created>
  <dcterms:modified xsi:type="dcterms:W3CDTF">2021-09-22T10:05:00Z</dcterms:modified>
</cp:coreProperties>
</file>